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energy potential voltage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waterfall    </w:t>
      </w:r>
      <w:r>
        <w:t xml:space="preserve">   potential    </w:t>
      </w:r>
      <w:r>
        <w:t xml:space="preserve">   voltmeter    </w:t>
      </w:r>
      <w:r>
        <w:t xml:space="preserve">   energy    </w:t>
      </w:r>
      <w:r>
        <w:t xml:space="preserve">   terminals    </w:t>
      </w:r>
      <w:r>
        <w:t xml:space="preserve">   electron    </w:t>
      </w:r>
      <w:r>
        <w:t xml:space="preserve">   battery    </w:t>
      </w:r>
      <w:r>
        <w:t xml:space="preserve">   electrolyte    </w:t>
      </w:r>
      <w:r>
        <w:t xml:space="preserve">   volt    </w:t>
      </w:r>
      <w:r>
        <w:t xml:space="preserve">   electrical    </w:t>
      </w:r>
      <w:r>
        <w:t xml:space="preserve">   chemical    </w:t>
      </w:r>
      <w:r>
        <w:t xml:space="preserve">   voltage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energy potential voltage</dc:title>
  <dcterms:created xsi:type="dcterms:W3CDTF">2021-10-11T06:04:45Z</dcterms:created>
  <dcterms:modified xsi:type="dcterms:W3CDTF">2021-10-11T06:04:45Z</dcterms:modified>
</cp:coreProperties>
</file>