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 la tienda de ropa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 tarjeta de crédito    </w:t>
      </w:r>
      <w:r>
        <w:t xml:space="preserve">   con tarjeta de débito    </w:t>
      </w:r>
      <w:r>
        <w:t xml:space="preserve">   el cajero    </w:t>
      </w:r>
      <w:r>
        <w:t xml:space="preserve">   el impuesto    </w:t>
      </w:r>
      <w:r>
        <w:t xml:space="preserve">   el precio    </w:t>
      </w:r>
      <w:r>
        <w:t xml:space="preserve">   el recibo    </w:t>
      </w:r>
      <w:r>
        <w:t xml:space="preserve">   en efectivo    </w:t>
      </w:r>
      <w:r>
        <w:t xml:space="preserve">   la caja    </w:t>
      </w:r>
      <w:r>
        <w:t xml:space="preserve">   la etiqueta    </w:t>
      </w:r>
      <w:r>
        <w:t xml:space="preserve">   voy a pagar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tienda de ropa </dc:title>
  <dcterms:created xsi:type="dcterms:W3CDTF">2021-10-11T06:15:10Z</dcterms:created>
  <dcterms:modified xsi:type="dcterms:W3CDTF">2021-10-11T06:15:10Z</dcterms:modified>
</cp:coreProperties>
</file>