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extension strategy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attract    </w:t>
      </w:r>
      <w:r>
        <w:t xml:space="preserve">   business    </w:t>
      </w:r>
      <w:r>
        <w:t xml:space="preserve">   customer    </w:t>
      </w:r>
      <w:r>
        <w:t xml:space="preserve">   decline    </w:t>
      </w:r>
      <w:r>
        <w:t xml:space="preserve">   discount    </w:t>
      </w:r>
      <w:r>
        <w:t xml:space="preserve">   extension    </w:t>
      </w:r>
      <w:r>
        <w:t xml:space="preserve">   Faa    </w:t>
      </w:r>
      <w:r>
        <w:t xml:space="preserve">   lifecycle    </w:t>
      </w:r>
      <w:r>
        <w:t xml:space="preserve">   market    </w:t>
      </w:r>
      <w:r>
        <w:t xml:space="preserve">   product    </w:t>
      </w:r>
      <w:r>
        <w:t xml:space="preserve">   sales    </w:t>
      </w:r>
      <w:r>
        <w:t xml:space="preserve">   strategy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extension strategy</dc:title>
  <dcterms:created xsi:type="dcterms:W3CDTF">2021-10-11T06:39:59Z</dcterms:created>
  <dcterms:modified xsi:type="dcterms:W3CDTF">2021-10-11T06:39:59Z</dcterms:modified>
</cp:coreProperties>
</file>