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amount of fullness needed for movement and comfort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extra fullness a designer adds to create a particular style or silhouette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raises and lowers the presser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 diagram that shows how to arrange pattern pieces on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require special pattern layouts and pressing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woven tape or lace used to finish hem and facing edges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Drawings that show all seams, darts, and design details on the garment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pattern is printed with several sizes on each pattern piece.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can be used for sewing most fabrics.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hold spool of thread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silicone-treated cover helps prevent scorching and sticking.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controls the movement of the take-up lever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firm, round cushion used to press curved areas of a garment, such as darts and curved seams.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on the pattern envelop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yardage chartAmount of fabric needed for different views, sizes and fabric with a nap and without nap appear after fabric widths.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the needle threads intertwines with the bobbin thread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stiff band used to reinforce belts and waistbands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placed between the outer fabric and the facing to prevent stretching of necklines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 to pin, sew, and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long, firm tubular cushion used to press long seams and small curved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thicker thread than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comes in different types and sizes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ravel easily and require special seam finishes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 the selection of stitches available on the machine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hold the bottom, or bobbin, 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must be matched at all seams lines and design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Quantity and recommended sizes of such sewing supplies as thread, buttons, tapes, and zippers.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help guide upper thread from spool to needle without tangling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long, firm tubular cushion used to press long seams and small curved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lightweight cloth that protects certain fabrics from developing a shin, or glossy marking, and from scorching.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hard to handle as you cut and stitch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designed for knits and stretch fabrics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holds the fabrics against the feed dog as you stitch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used on silk or wool fabrics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used on edges that just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moving the fabric forward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used to press narrow areas, such as sleeves, that don't fit over the end of a regular ironing board</w:t>
            </w:r>
          </w:p>
        </w:tc>
      </w:tr>
    </w:tbl>
    <w:p>
      <w:pPr>
        <w:pStyle w:val="WordBankLarge"/>
      </w:pPr>
      <w:r>
        <w:t xml:space="preserve">   yardage chart     </w:t>
      </w:r>
      <w:r>
        <w:t xml:space="preserve">   back views     </w:t>
      </w:r>
      <w:r>
        <w:t xml:space="preserve">   notions    </w:t>
      </w:r>
      <w:r>
        <w:t xml:space="preserve">   cutting layout    </w:t>
      </w:r>
      <w:r>
        <w:t xml:space="preserve">   seam roll     </w:t>
      </w:r>
      <w:r>
        <w:t xml:space="preserve">   ironing board     </w:t>
      </w:r>
      <w:r>
        <w:t xml:space="preserve">   press cloth     </w:t>
      </w:r>
      <w:r>
        <w:t xml:space="preserve">   Tailor's ham    </w:t>
      </w:r>
      <w:r>
        <w:t xml:space="preserve">   sleeve board     </w:t>
      </w:r>
      <w:r>
        <w:t xml:space="preserve">   seam roll    </w:t>
      </w:r>
      <w:r>
        <w:t xml:space="preserve">   Multisized     </w:t>
      </w:r>
      <w:r>
        <w:t xml:space="preserve">   wearing ease     </w:t>
      </w:r>
      <w:r>
        <w:t xml:space="preserve">   design ease     </w:t>
      </w:r>
      <w:r>
        <w:t xml:space="preserve">   stretch gauge     </w:t>
      </w:r>
      <w:r>
        <w:t xml:space="preserve">   slippery fabrics     </w:t>
      </w:r>
      <w:r>
        <w:t xml:space="preserve">   loosely woven fabrics     </w:t>
      </w:r>
      <w:r>
        <w:t xml:space="preserve">   sheer or thick    </w:t>
      </w:r>
      <w:r>
        <w:t xml:space="preserve">   pile fabrics     </w:t>
      </w:r>
      <w:r>
        <w:t xml:space="preserve">   stripes and plaids     </w:t>
      </w:r>
      <w:r>
        <w:t xml:space="preserve">   polyester     </w:t>
      </w:r>
      <w:r>
        <w:t xml:space="preserve">   silk thread     </w:t>
      </w:r>
      <w:r>
        <w:t xml:space="preserve">   buttonhole twist thread     </w:t>
      </w:r>
      <w:r>
        <w:t xml:space="preserve">   curved eye     </w:t>
      </w:r>
      <w:r>
        <w:t xml:space="preserve">   seam tape     </w:t>
      </w:r>
      <w:r>
        <w:t xml:space="preserve">   belting     </w:t>
      </w:r>
      <w:r>
        <w:t xml:space="preserve">   interfacing     </w:t>
      </w:r>
      <w:r>
        <w:t xml:space="preserve">   Ballpoint needle     </w:t>
      </w:r>
      <w:r>
        <w:t xml:space="preserve">   presser foot    </w:t>
      </w:r>
      <w:r>
        <w:t xml:space="preserve">   bobbin     </w:t>
      </w:r>
      <w:r>
        <w:t xml:space="preserve">   hand wheel    </w:t>
      </w:r>
      <w:r>
        <w:t xml:space="preserve">   needle     </w:t>
      </w:r>
      <w:r>
        <w:t xml:space="preserve">   spool pins     </w:t>
      </w:r>
      <w:r>
        <w:t xml:space="preserve">   press-foot lifter     </w:t>
      </w:r>
      <w:r>
        <w:t xml:space="preserve">   Thread guides     </w:t>
      </w:r>
      <w:r>
        <w:t xml:space="preserve">   stitch patterns     </w:t>
      </w:r>
      <w:r>
        <w:t xml:space="preserve">   feed dogs     </w:t>
      </w:r>
      <w:r>
        <w:t xml:space="preserve">   lockstitch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key terms</dc:title>
  <dcterms:created xsi:type="dcterms:W3CDTF">2021-10-11T06:53:24Z</dcterms:created>
  <dcterms:modified xsi:type="dcterms:W3CDTF">2021-10-11T06:53:24Z</dcterms:modified>
</cp:coreProperties>
</file>