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jenner    </w:t>
      </w:r>
      <w:r>
        <w:t xml:space="preserve">   tonsillitis    </w:t>
      </w:r>
      <w:r>
        <w:t xml:space="preserve">   blood poisoning    </w:t>
      </w:r>
      <w:r>
        <w:t xml:space="preserve">   bacteria    </w:t>
      </w:r>
      <w:r>
        <w:t xml:space="preserve">   germ    </w:t>
      </w:r>
      <w:r>
        <w:t xml:space="preserve">   antibiotic    </w:t>
      </w:r>
      <w:r>
        <w:t xml:space="preserve">   penicillin    </w:t>
      </w:r>
      <w:r>
        <w:t xml:space="preserve">   koch    </w:t>
      </w:r>
      <w:r>
        <w:t xml:space="preserve">   anthrax    </w:t>
      </w:r>
      <w:r>
        <w:t xml:space="preserve">   drug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disease</dc:title>
  <dcterms:created xsi:type="dcterms:W3CDTF">2021-10-11T06:58:28Z</dcterms:created>
  <dcterms:modified xsi:type="dcterms:W3CDTF">2021-10-11T06:58:28Z</dcterms:modified>
</cp:coreProperties>
</file>