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ten different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camp, so he was    </w:t>
      </w:r>
      <w:r>
        <w:t xml:space="preserve">   now, but i'm     </w:t>
      </w:r>
      <w:r>
        <w:t xml:space="preserve">   now, but i'm    </w:t>
      </w:r>
      <w:r>
        <w:t xml:space="preserve">   murdering, and scalping     </w:t>
      </w:r>
      <w:r>
        <w:t xml:space="preserve">   at us, and care    </w:t>
      </w:r>
      <w:r>
        <w:t xml:space="preserve">   sickened, and was    </w:t>
      </w:r>
      <w:r>
        <w:t xml:space="preserve">   corner, we towed    </w:t>
      </w:r>
      <w:r>
        <w:t xml:space="preserve">   scene, but the    </w:t>
      </w:r>
      <w:r>
        <w:t xml:space="preserve">   repaired, and horses    </w:t>
      </w:r>
      <w:r>
        <w:t xml:space="preserve">   added, “and 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ten different conjunctions</dc:title>
  <dcterms:created xsi:type="dcterms:W3CDTF">2021-10-11T07:03:33Z</dcterms:created>
  <dcterms:modified xsi:type="dcterms:W3CDTF">2021-10-11T07:03:33Z</dcterms:modified>
</cp:coreProperties>
</file>