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abnormal position of the head adopted to prevent double vision resulting from underaction of the vertical ocular muscles.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modern American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arm, specifically the upper arm, or an armlike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safely deliver rescue breaths during a cardiac arrest or respiratory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scraping or wearing something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surgical cut made in skin or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burn in which the damage has progressed to the point of skin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or denoting the two main arteries which carry blood to the head and neck, and their two main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strip of rigid material used for supporting and immobilizing a broken bone when it has been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cut or tear in skin or flesh.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hole in a tire resulting in an escape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cracking or breaking of a hard object or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passage by which air reaches a person's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a person or animal) have severe difficulty in breathing because of a constricted or obstructed throat or a lack of air.</w:t>
            </w:r>
          </w:p>
        </w:tc>
      </w:tr>
    </w:tbl>
    <w:p>
      <w:pPr>
        <w:pStyle w:val="WordBankMedium"/>
      </w:pPr>
      <w:r>
        <w:t xml:space="preserve">   puncture     </w:t>
      </w:r>
      <w:r>
        <w:t xml:space="preserve">   splint    </w:t>
      </w:r>
      <w:r>
        <w:t xml:space="preserve">   abrasion     </w:t>
      </w:r>
      <w:r>
        <w:t xml:space="preserve">   laceration     </w:t>
      </w:r>
      <w:r>
        <w:t xml:space="preserve">   incision     </w:t>
      </w:r>
      <w:r>
        <w:t xml:space="preserve">   carotid     </w:t>
      </w:r>
      <w:r>
        <w:t xml:space="preserve">   choking     </w:t>
      </w:r>
      <w:r>
        <w:t xml:space="preserve">   universal sign     </w:t>
      </w:r>
      <w:r>
        <w:t xml:space="preserve">   head tilt     </w:t>
      </w:r>
      <w:r>
        <w:t xml:space="preserve">   airway     </w:t>
      </w:r>
      <w:r>
        <w:t xml:space="preserve">   pocket mask     </w:t>
      </w:r>
      <w:r>
        <w:t xml:space="preserve">   Third degree burn     </w:t>
      </w:r>
      <w:r>
        <w:t xml:space="preserve">   sternum    </w:t>
      </w:r>
      <w:r>
        <w:t xml:space="preserve">   brachial     </w:t>
      </w:r>
      <w:r>
        <w:t xml:space="preserve">   fracture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2021-10-11T07:08:46Z</dcterms:created>
  <dcterms:modified xsi:type="dcterms:W3CDTF">2021-10-11T07:08:46Z</dcterms:modified>
</cp:coreProperties>
</file>