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forensics vocabulary pt.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r>
      <w:tr>
        <w:trPr>
          <w:trHeight w:val="300" w:hRule="atLeast"/>
        </w:trPr>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 also called pen testing or ethical hacking, is the practice of testing a computer system, network or web application to find security vulnerabilities that an attacker could exploit.</w:t>
            </w:r>
          </w:p>
          <w:p>
            <w:pPr>
              <w:keepLines/>
              <w:pStyle w:val="CluesTiny"/>
            </w:pPr>
            <w:r>
              <w:rPr>
                <w:b w:val="true"/>
                <w:bCs w:val="true"/>
              </w:rPr>
              <w:t xml:space="preserve">2. </w:t>
            </w:r>
            <w:r>
              <w:t xml:space="preserve">Chemically sensitive paper Large font size requires more ink and makes alterations more difficult High resolution borders that are difficult to copy Multiple color patterns on paper Embed fibers that glow under different light Use chemical wash detection systems that change color when a check is altered</w:t>
            </w:r>
          </w:p>
          <w:p>
            <w:pPr>
              <w:keepLines/>
              <w:pStyle w:val="CluesTiny"/>
            </w:pPr>
            <w:r>
              <w:rPr>
                <w:b w:val="true"/>
                <w:bCs w:val="true"/>
              </w:rPr>
              <w:t xml:space="preserve">5. </w:t>
            </w:r>
            <w:r>
              <w:t xml:space="preserve"> Checks, Certificates, Wills, Passports, Licenses, Money, Letters, Contracts, Suicide Notes, Receipts, and Even Lottery Tickets</w:t>
            </w:r>
          </w:p>
          <w:p>
            <w:pPr>
              <w:keepLines/>
              <w:pStyle w:val="CluesTiny"/>
            </w:pPr>
            <w:r>
              <w:rPr>
                <w:b w:val="true"/>
                <w:bCs w:val="true"/>
              </w:rPr>
              <w:t xml:space="preserve">16. </w:t>
            </w:r>
            <w:r>
              <w:t xml:space="preserve">maximum prison term for forgery. Forgery is a federal felony</w:t>
            </w:r>
          </w:p>
          <w:p>
            <w:pPr>
              <w:keepLines/>
              <w:pStyle w:val="CluesTiny"/>
            </w:pPr>
            <w:r>
              <w:rPr>
                <w:b w:val="true"/>
                <w:bCs w:val="true"/>
              </w:rPr>
              <w:t xml:space="preserve">17. </w:t>
            </w:r>
            <w:r>
              <w:t xml:space="preserve">forgery for material gain</w:t>
            </w:r>
          </w:p>
          <w:p>
            <w:pPr>
              <w:keepLines/>
              <w:pStyle w:val="CluesTiny"/>
            </w:pPr>
            <w:r>
              <w:rPr>
                <w:b w:val="true"/>
                <w:bCs w:val="true"/>
              </w:rPr>
              <w:t xml:space="preserve">18. </w:t>
            </w:r>
            <w:r>
              <w:t xml:space="preserve">What are the overall height, width, and size of the letters?</w:t>
            </w:r>
          </w:p>
          <w:p>
            <w:pPr>
              <w:keepLines/>
              <w:pStyle w:val="CluesTiny"/>
            </w:pPr>
            <w:r>
              <w:rPr>
                <w:b w:val="true"/>
                <w:bCs w:val="true"/>
              </w:rPr>
              <w:t xml:space="preserve">19. </w:t>
            </w:r>
            <w:r>
              <w:t xml:space="preserve">Similar to fingerprints, every person's handwriting is what it is</w:t>
            </w:r>
          </w:p>
          <w:p>
            <w:pPr>
              <w:keepLines/>
              <w:pStyle w:val="CluesTiny"/>
            </w:pPr>
            <w:r>
              <w:rPr>
                <w:b w:val="true"/>
                <w:bCs w:val="true"/>
              </w:rPr>
              <w:t xml:space="preserve">20. </w:t>
            </w:r>
            <w:r>
              <w:t xml:space="preserve">a computer or computer system intended to mimic likely targets of cyberattacks. It can be used to detect attacks or deflect them from a legitimate target. It can also be used to gain information about how cybercriminals operate.</w:t>
            </w:r>
          </w:p>
          <w:p>
            <w:pPr>
              <w:keepLines/>
              <w:pStyle w:val="CluesTiny"/>
            </w:pPr>
            <w:r>
              <w:rPr>
                <w:b w:val="true"/>
                <w:bCs w:val="true"/>
              </w:rPr>
              <w:t xml:space="preserve">21. </w:t>
            </w:r>
            <w:r>
              <w:t xml:space="preserve">Directly altering a check; intercepting someone's check, altering it, and cashing it; creating forged checks from scratch; by ordering someone else's checks from a deposit slip.</w:t>
            </w:r>
          </w:p>
          <w:p>
            <w:pPr>
              <w:keepLines/>
              <w:pStyle w:val="CluesTiny"/>
            </w:pPr>
            <w:r>
              <w:rPr>
                <w:b w:val="true"/>
                <w:bCs w:val="true"/>
              </w:rPr>
              <w:t xml:space="preserve">22. </w:t>
            </w:r>
            <w:r>
              <w:t xml:space="preserve">What was the first known case in which handwriting analysis played a role?</w:t>
            </w:r>
          </w:p>
          <w:p>
            <w:pPr>
              <w:keepLines/>
              <w:pStyle w:val="CluesTiny"/>
            </w:pPr>
            <w:r>
              <w:rPr>
                <w:b w:val="true"/>
                <w:bCs w:val="true"/>
              </w:rPr>
              <w:t xml:space="preserve">23. </w:t>
            </w:r>
            <w:r>
              <w:t xml:space="preserve">Portrait stands out and appears raised off the paper; Contains clear red and blue fibers woven throughout the bill; Has clear, distinct border edges; Treasury seal is shown with clear, sharp saw-tooth points; Watermark appears on the right side of the bill in the light; The security thread is evident—a thin embedded vertical strip with the denomination of the bill printed in it; There is minute printing on the security threads, as well as around the portrait; When the bill is tilted, the number in the lower right-hand corner makes a color shift from copper to green </w:t>
            </w:r>
          </w:p>
          <w:p>
            <w:pPr>
              <w:keepLines/>
              <w:pStyle w:val="CluesTiny"/>
            </w:pPr>
            <w:r>
              <w:rPr>
                <w:b w:val="true"/>
                <w:bCs w:val="true"/>
              </w:rPr>
              <w:t xml:space="preserve">24. </w:t>
            </w:r>
            <w:r>
              <w:t xml:space="preserve"> Currency/paper money, Traveler's checks. Food vouchers/ WIC coupons, Certain bonds, Postage stamps </w:t>
            </w:r>
          </w:p>
        </w:tc>
        <w:tc>
          <w:p>
            <w:pPr>
              <w:pStyle w:val="CluesTiny"/>
            </w:pPr>
            <w:r>
              <w:rPr>
                <w:b w:val="true"/>
                <w:bCs w:val="true"/>
              </w:rPr>
              <w:t xml:space="preserve">Down</w:t>
            </w:r>
          </w:p>
          <w:p>
            <w:pPr>
              <w:keepLines/>
              <w:pStyle w:val="CluesTiny"/>
            </w:pPr>
            <w:r>
              <w:rPr>
                <w:b w:val="true"/>
                <w:bCs w:val="true"/>
              </w:rPr>
              <w:t xml:space="preserve">3. </w:t>
            </w:r>
            <w:r>
              <w:t xml:space="preserve"> "Learns" to recognize how a person signs; Evaluates speed, pressure, and rhythm of the signatures; Recognizes forgeries by the detection of even slight differences</w:t>
            </w:r>
          </w:p>
          <w:p>
            <w:pPr>
              <w:keepLines/>
              <w:pStyle w:val="CluesTiny"/>
            </w:pPr>
            <w:r>
              <w:rPr>
                <w:b w:val="true"/>
                <w:bCs w:val="true"/>
              </w:rPr>
              <w:t xml:space="preserve">4. </w:t>
            </w:r>
            <w:r>
              <w:t xml:space="preserve">the agency that investigates forgery cases</w:t>
            </w:r>
          </w:p>
          <w:p>
            <w:pPr>
              <w:keepLines/>
              <w:pStyle w:val="CluesTiny"/>
            </w:pPr>
            <w:r>
              <w:rPr>
                <w:b w:val="true"/>
                <w:bCs w:val="true"/>
              </w:rPr>
              <w:t xml:space="preserve">6. </w:t>
            </w:r>
            <w:r>
              <w:t xml:space="preserve">Good tool for including or excluding persons when determining a match</w:t>
            </w:r>
          </w:p>
          <w:p>
            <w:pPr>
              <w:keepLines/>
              <w:pStyle w:val="CluesTiny"/>
            </w:pPr>
            <w:r>
              <w:rPr>
                <w:b w:val="true"/>
                <w:bCs w:val="true"/>
              </w:rPr>
              <w:t xml:space="preserve">7. </w:t>
            </w:r>
            <w:r>
              <w:t xml:space="preserve">any changes, erasures, or obliterations that may have occurred</w:t>
            </w:r>
          </w:p>
          <w:p>
            <w:pPr>
              <w:keepLines/>
              <w:pStyle w:val="CluesTiny"/>
            </w:pPr>
            <w:r>
              <w:rPr>
                <w:b w:val="true"/>
                <w:bCs w:val="true"/>
              </w:rPr>
              <w:t xml:space="preserve">8. </w:t>
            </w:r>
            <w:r>
              <w:t xml:space="preserve">handwriting is difficult to disguise and forge</w:t>
            </w:r>
          </w:p>
          <w:p>
            <w:pPr>
              <w:keepLines/>
              <w:pStyle w:val="CluesTiny"/>
            </w:pPr>
            <w:r>
              <w:rPr>
                <w:b w:val="true"/>
                <w:bCs w:val="true"/>
              </w:rPr>
              <w:t xml:space="preserve">9. </w:t>
            </w:r>
            <w:r>
              <w:t xml:space="preserve">the specialty practice area of accounting that describes engagements that result from actual or anticipated disputes or litigation</w:t>
            </w:r>
          </w:p>
          <w:p>
            <w:pPr>
              <w:keepLines/>
              <w:pStyle w:val="CluesTiny"/>
            </w:pPr>
            <w:r>
              <w:rPr>
                <w:b w:val="true"/>
                <w:bCs w:val="true"/>
              </w:rPr>
              <w:t xml:space="preserve">10. </w:t>
            </w:r>
            <w:r>
              <w:t xml:space="preserve">stores handwriting samples in databases</w:t>
            </w:r>
          </w:p>
          <w:p>
            <w:pPr>
              <w:keepLines/>
              <w:pStyle w:val="CluesTiny"/>
            </w:pPr>
            <w:r>
              <w:rPr>
                <w:b w:val="true"/>
                <w:bCs w:val="true"/>
              </w:rPr>
              <w:t xml:space="preserve">11. </w:t>
            </w:r>
            <w:r>
              <w:t xml:space="preserve">any prewritten handwriting samples from a suspect(s)</w:t>
            </w:r>
          </w:p>
          <w:p>
            <w:pPr>
              <w:keepLines/>
              <w:pStyle w:val="CluesTiny"/>
            </w:pPr>
            <w:r>
              <w:rPr>
                <w:b w:val="true"/>
                <w:bCs w:val="true"/>
              </w:rPr>
              <w:t xml:space="preserve">12. </w:t>
            </w:r>
            <w:r>
              <w:t xml:space="preserve">writing over top to smear or make original writing unreadable</w:t>
            </w:r>
          </w:p>
          <w:p>
            <w:pPr>
              <w:keepLines/>
              <w:pStyle w:val="CluesTiny"/>
            </w:pPr>
            <w:r>
              <w:rPr>
                <w:b w:val="true"/>
                <w:bCs w:val="true"/>
              </w:rPr>
              <w:t xml:space="preserve">13. </w:t>
            </w:r>
            <w:r>
              <w:t xml:space="preserve">The year the US Court of Appeals determine that handwriting analysis qualifies as a form of expert testimony</w:t>
            </w:r>
          </w:p>
          <w:p>
            <w:pPr>
              <w:keepLines/>
              <w:pStyle w:val="CluesTiny"/>
            </w:pPr>
            <w:r>
              <w:rPr>
                <w:b w:val="true"/>
                <w:bCs w:val="true"/>
              </w:rPr>
              <w:t xml:space="preserve">14. </w:t>
            </w:r>
            <w:r>
              <w:t xml:space="preserve">When false documents or other items are copied for the purpose of deception</w:t>
            </w:r>
          </w:p>
          <w:p>
            <w:pPr>
              <w:keepLines/>
              <w:pStyle w:val="CluesTiny"/>
            </w:pPr>
            <w:r>
              <w:rPr>
                <w:b w:val="true"/>
                <w:bCs w:val="true"/>
              </w:rPr>
              <w:t xml:space="preserve">15. </w:t>
            </w:r>
            <w:r>
              <w:t xml:space="preserve">Checks, employment records, legal agreements, licenses, and wills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forensics vocabulary pt. 2</dc:title>
  <dcterms:created xsi:type="dcterms:W3CDTF">2021-10-11T07:24:59Z</dcterms:created>
  <dcterms:modified xsi:type="dcterms:W3CDTF">2021-10-11T07:24:59Z</dcterms:modified>
</cp:coreProperties>
</file>