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se rejouir    </w:t>
      </w:r>
      <w:r>
        <w:t xml:space="preserve">   feliciter    </w:t>
      </w:r>
      <w:r>
        <w:t xml:space="preserve">   plaindre    </w:t>
      </w:r>
      <w:r>
        <w:t xml:space="preserve">   se quereller    </w:t>
      </w:r>
      <w:r>
        <w:t xml:space="preserve">   rompre    </w:t>
      </w:r>
      <w:r>
        <w:t xml:space="preserve">   se facher    </w:t>
      </w:r>
      <w:r>
        <w:t xml:space="preserve">   de respect    </w:t>
      </w:r>
      <w:r>
        <w:t xml:space="preserve">   tomber amoureux    </w:t>
      </w:r>
      <w:r>
        <w:t xml:space="preserve">   eprouver    </w:t>
      </w:r>
      <w:r>
        <w:t xml:space="preserve">   un camarade    </w:t>
      </w:r>
      <w:r>
        <w:t xml:space="preserve">   une connaissance    </w:t>
      </w:r>
      <w:r>
        <w:t xml:space="preserve">   un ami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</dc:title>
  <dcterms:created xsi:type="dcterms:W3CDTF">2021-10-11T07:30:36Z</dcterms:created>
  <dcterms:modified xsi:type="dcterms:W3CDTF">2021-10-11T07:30:36Z</dcterms:modified>
</cp:coreProperties>
</file>