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papaya    </w:t>
      </w:r>
      <w:r>
        <w:t xml:space="preserve">   sandía    </w:t>
      </w:r>
      <w:r>
        <w:t xml:space="preserve">   frambuesa    </w:t>
      </w:r>
      <w:r>
        <w:t xml:space="preserve">   ciruela    </w:t>
      </w:r>
      <w:r>
        <w:t xml:space="preserve">   durazno    </w:t>
      </w:r>
      <w:r>
        <w:t xml:space="preserve">   cereza    </w:t>
      </w:r>
      <w:r>
        <w:t xml:space="preserve">   limón    </w:t>
      </w:r>
      <w:r>
        <w:t xml:space="preserve">   plátano    </w:t>
      </w:r>
      <w:r>
        <w:t xml:space="preserve">   mango    </w:t>
      </w:r>
      <w:r>
        <w:t xml:space="preserve">   piña    </w:t>
      </w:r>
      <w:r>
        <w:t xml:space="preserve">   uvas    </w:t>
      </w:r>
      <w:r>
        <w:t xml:space="preserve">   manzana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frutas</dc:title>
  <dcterms:created xsi:type="dcterms:W3CDTF">2021-10-11T07:41:40Z</dcterms:created>
  <dcterms:modified xsi:type="dcterms:W3CDTF">2021-10-11T07:41:40Z</dcterms:modified>
</cp:coreProperties>
</file>