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ossil fuels, oil, natural gas, and coal and nuclear energy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has a highly developed economy and advanced technological infrastructure relative to other less industrialized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American Plate and Pacific Plate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conversion of forestland to farms, ranches, or urban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or plant that is found in a new location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very developed, meaning there is a density of human structures such as houses, commercial buildings, roads, bridges, and railways.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Cuba, North Korea has an almost entirely state-controlled economy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geese flying south for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Better education and job prospects and Better education and job prospects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world´s most impoverished and vulnerable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includes agriculture, forestry, fishing and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Soviet Union, China, Vietnam, Korea, Nicaragua, and Cuba are examples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oxygen, fresh water, solar energy and biomass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industries include heavy manufacturing, light manufacturing, food processing, oil refining and energy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Organizations such as the Red Cross respond quicker to disasters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united by common cultural, behavioural, linguistic, or religious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of fast food restaurants from America to other areas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 and birth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United Kingdom has King and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open swath of land that has few homes or other buildings, and not very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comes from industrial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associated with a nearly continuous series of oceanic trenches, volcanic arcs, and volcanic belts and plate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Few opportunities and Political fear or persecution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maintain peace and security. Allow many countries to recover from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 Canyon is an example of...</w:t>
            </w:r>
          </w:p>
        </w:tc>
      </w:tr>
    </w:tbl>
    <w:p>
      <w:pPr>
        <w:pStyle w:val="WordBankLarge"/>
      </w:pPr>
      <w:r>
        <w:t xml:space="preserve">   cultural diffusion     </w:t>
      </w:r>
      <w:r>
        <w:t xml:space="preserve">   United Nations     </w:t>
      </w:r>
      <w:r>
        <w:t xml:space="preserve">   Tectonic Forces    </w:t>
      </w:r>
      <w:r>
        <w:t xml:space="preserve">   erosion     </w:t>
      </w:r>
      <w:r>
        <w:t xml:space="preserve">   demography     </w:t>
      </w:r>
      <w:r>
        <w:t xml:space="preserve">   less developed     </w:t>
      </w:r>
      <w:r>
        <w:t xml:space="preserve">   more developed    </w:t>
      </w:r>
      <w:r>
        <w:t xml:space="preserve">   push factors     </w:t>
      </w:r>
      <w:r>
        <w:t xml:space="preserve">   pull factors     </w:t>
      </w:r>
      <w:r>
        <w:t xml:space="preserve">   globalization    </w:t>
      </w:r>
      <w:r>
        <w:t xml:space="preserve">   renewable resources     </w:t>
      </w:r>
      <w:r>
        <w:t xml:space="preserve">   nonrenewable resources     </w:t>
      </w:r>
      <w:r>
        <w:t xml:space="preserve">   urban areas    </w:t>
      </w:r>
      <w:r>
        <w:t xml:space="preserve">   rural areas    </w:t>
      </w:r>
      <w:r>
        <w:t xml:space="preserve">   socialism     </w:t>
      </w:r>
      <w:r>
        <w:t xml:space="preserve">   communism    </w:t>
      </w:r>
      <w:r>
        <w:t xml:space="preserve">   monarchy     </w:t>
      </w:r>
      <w:r>
        <w:t xml:space="preserve">   primary economic activities     </w:t>
      </w:r>
      <w:r>
        <w:t xml:space="preserve">   secondary economic activities    </w:t>
      </w:r>
      <w:r>
        <w:t xml:space="preserve">   ethnic group     </w:t>
      </w:r>
      <w:r>
        <w:t xml:space="preserve">   migration    </w:t>
      </w:r>
      <w:r>
        <w:t xml:space="preserve">   immigration     </w:t>
      </w:r>
      <w:r>
        <w:t xml:space="preserve">   ring of fire     </w:t>
      </w:r>
      <w:r>
        <w:t xml:space="preserve">   acid rain     </w:t>
      </w:r>
      <w:r>
        <w:t xml:space="preserve">   deforestation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2021-10-11T07:52:56Z</dcterms:created>
  <dcterms:modified xsi:type="dcterms:W3CDTF">2021-10-11T07:52:56Z</dcterms:modified>
</cp:coreProperties>
</file>