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similarity that have 3 sides in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being made wider,larger,or more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secant lines intersect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longest side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pair of angles on the outer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a positive acute angle and I can represent an angle of any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angle which the incident or ray makes with a perpendicular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two lines that meet at a polygon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my two sides are parallel my ___________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measurements to find an unknown length or distance in similar figures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 across from the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pairs of opposite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two proportional sides on a triangle and one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two pairs of corresponding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figures with the same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that the 3 sides of any triangle add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number in a geometric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to the ratio of the side opposite a given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Triangles are congruent if any two angles and their included sides are equal in both triangles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straight line that touches a curved surface at one point</w:t>
            </w:r>
          </w:p>
        </w:tc>
      </w:tr>
    </w:tbl>
    <w:p>
      <w:pPr>
        <w:pStyle w:val="WordBankLarge"/>
      </w:pPr>
      <w:r>
        <w:t xml:space="preserve">   Hypotenuse     </w:t>
      </w:r>
      <w:r>
        <w:t xml:space="preserve">   Tangent     </w:t>
      </w:r>
      <w:r>
        <w:t xml:space="preserve">   Dialation    </w:t>
      </w:r>
      <w:r>
        <w:t xml:space="preserve">   Similar Figures    </w:t>
      </w:r>
      <w:r>
        <w:t xml:space="preserve">   Vertical Angles    </w:t>
      </w:r>
      <w:r>
        <w:t xml:space="preserve">   Sine    </w:t>
      </w:r>
      <w:r>
        <w:t xml:space="preserve">   Reference angle    </w:t>
      </w:r>
      <w:r>
        <w:t xml:space="preserve">   SSS Similarity     </w:t>
      </w:r>
      <w:r>
        <w:t xml:space="preserve">   Adjacent Side    </w:t>
      </w:r>
      <w:r>
        <w:t xml:space="preserve">   ASA Congruence    </w:t>
      </w:r>
      <w:r>
        <w:t xml:space="preserve">   corresponding    </w:t>
      </w:r>
      <w:r>
        <w:t xml:space="preserve">   Angle of incidence    </w:t>
      </w:r>
      <w:r>
        <w:t xml:space="preserve">   Triangle sum theorem     </w:t>
      </w:r>
      <w:r>
        <w:t xml:space="preserve">   Geometric Mean    </w:t>
      </w:r>
      <w:r>
        <w:t xml:space="preserve">   Alternate Exterior Angles    </w:t>
      </w:r>
      <w:r>
        <w:t xml:space="preserve">   SAS Similarity    </w:t>
      </w:r>
      <w:r>
        <w:t xml:space="preserve">   Opposite Side    </w:t>
      </w:r>
      <w:r>
        <w:t xml:space="preserve">   Inscribed Angle    </w:t>
      </w:r>
      <w:r>
        <w:t xml:space="preserve">   Indirect measurement     </w:t>
      </w:r>
      <w:r>
        <w:t xml:space="preserve">   AA Similarity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2021-10-11T07:57:12Z</dcterms:created>
  <dcterms:modified xsi:type="dcterms:W3CDTF">2021-10-11T07:57:12Z</dcterms:modified>
</cp:coreProperties>
</file>