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land 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. Sanssouci    </w:t>
      </w:r>
      <w:r>
        <w:t xml:space="preserve">   Brandenburg Gate    </w:t>
      </w:r>
      <w:r>
        <w:t xml:space="preserve">   Heidelberg Castle    </w:t>
      </w:r>
      <w:r>
        <w:t xml:space="preserve">   Monument Battle of Nations    </w:t>
      </w:r>
      <w:r>
        <w:t xml:space="preserve">   Mount Zugspitze    </w:t>
      </w:r>
      <w:r>
        <w:t xml:space="preserve">   Neuschwanstein Castle    </w:t>
      </w:r>
      <w:r>
        <w:t xml:space="preserve">   Nuremberg Christmas Market    </w:t>
      </w:r>
      <w:r>
        <w:t xml:space="preserve">   Palace    </w:t>
      </w:r>
      <w:r>
        <w:t xml:space="preserve">   Reichstag    </w:t>
      </w:r>
      <w:r>
        <w:t xml:space="preserve">   “Brandenburger 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land marks</dc:title>
  <dcterms:created xsi:type="dcterms:W3CDTF">2021-10-11T07:59:58Z</dcterms:created>
  <dcterms:modified xsi:type="dcterms:W3CDTF">2021-10-11T07:59:58Z</dcterms:modified>
</cp:coreProperties>
</file>