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 for 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wohnung    </w:t>
      </w:r>
      <w:r>
        <w:t xml:space="preserve">   demland    </w:t>
      </w:r>
      <w:r>
        <w:t xml:space="preserve">   bergen    </w:t>
      </w:r>
      <w:r>
        <w:t xml:space="preserve">   kuste    </w:t>
      </w:r>
      <w:r>
        <w:t xml:space="preserve">   stadt    </w:t>
      </w:r>
      <w:r>
        <w:t xml:space="preserve">   dorf    </w:t>
      </w:r>
      <w:r>
        <w:t xml:space="preserve">   bungalow    </w:t>
      </w:r>
      <w:r>
        <w:t xml:space="preserve">   ich wohne    </w:t>
      </w:r>
      <w:r>
        <w:t xml:space="preserve">   doppelhaus    </w:t>
      </w:r>
      <w:r>
        <w:t xml:space="preserve">   einfamilienhaus    </w:t>
      </w:r>
      <w:r>
        <w:t xml:space="preserve">   grobssstadt    </w:t>
      </w:r>
      <w:r>
        <w:t xml:space="preserve">   gross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 for houses</dc:title>
  <dcterms:created xsi:type="dcterms:W3CDTF">2021-10-11T08:00:58Z</dcterms:created>
  <dcterms:modified xsi:type="dcterms:W3CDTF">2021-10-11T08:00:58Z</dcterms:modified>
</cp:coreProperties>
</file>