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health and social care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verbal communication    </w:t>
      </w:r>
      <w:r>
        <w:t xml:space="preserve">   emotional    </w:t>
      </w:r>
      <w:r>
        <w:t xml:space="preserve">   intellectual development    </w:t>
      </w:r>
      <w:r>
        <w:t xml:space="preserve">   mental health    </w:t>
      </w:r>
      <w:r>
        <w:t xml:space="preserve">   socialdevelopment    </w:t>
      </w:r>
      <w:r>
        <w:t xml:space="preserve">   physical development    </w:t>
      </w:r>
      <w:r>
        <w:t xml:space="preserve">   midlifecrisis    </w:t>
      </w:r>
      <w:r>
        <w:t xml:space="preserve">   menopause    </w:t>
      </w:r>
      <w:r>
        <w:t xml:space="preserve">   adulthood    </w:t>
      </w:r>
      <w:r>
        <w:t xml:space="preserve">   earlychildhood    </w:t>
      </w:r>
      <w:r>
        <w:t xml:space="preserve">   infancy    </w:t>
      </w:r>
      <w:r>
        <w:t xml:space="preserve">   socialskills    </w:t>
      </w:r>
      <w:r>
        <w:t xml:space="preserve">   adolescence    </w:t>
      </w:r>
      <w:r>
        <w:t xml:space="preserve">   communication    </w:t>
      </w:r>
      <w:r>
        <w:t xml:space="preserve">   development    </w:t>
      </w:r>
      <w:r>
        <w:t xml:space="preserve">   emotions    </w:t>
      </w:r>
      <w:r>
        <w:t xml:space="preserve">   finemotorskills    </w:t>
      </w:r>
      <w:r>
        <w:t xml:space="preserve">   grossmotorskills    </w:t>
      </w:r>
      <w:r>
        <w:t xml:space="preserve">   healthandsocialcare    </w:t>
      </w:r>
      <w:r>
        <w:t xml:space="preserve">   language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social care </dc:title>
  <dcterms:created xsi:type="dcterms:W3CDTF">2021-10-11T08:48:21Z</dcterms:created>
  <dcterms:modified xsi:type="dcterms:W3CDTF">2021-10-11T08:48:21Z</dcterms:modified>
</cp:coreProperties>
</file>