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watermelo    </w:t>
      </w:r>
      <w:r>
        <w:t xml:space="preserve">   melon    </w:t>
      </w:r>
      <w:r>
        <w:t xml:space="preserve">   cantaloupe    </w:t>
      </w:r>
      <w:r>
        <w:t xml:space="preserve">   peaches    </w:t>
      </w:r>
      <w:r>
        <w:t xml:space="preserve">   exercise    </w:t>
      </w:r>
      <w:r>
        <w:t xml:space="preserve">   water    </w:t>
      </w:r>
      <w:r>
        <w:t xml:space="preserve">   apples    </w:t>
      </w:r>
      <w:r>
        <w:t xml:space="preserve">   pears    </w:t>
      </w:r>
      <w:r>
        <w:t xml:space="preserve">   Mangos    </w:t>
      </w:r>
      <w:r>
        <w:t xml:space="preserve">   bananas    </w:t>
      </w:r>
      <w:r>
        <w:t xml:space="preserve">   pineapple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 foods </dc:title>
  <dcterms:created xsi:type="dcterms:W3CDTF">2021-10-11T08:52:12Z</dcterms:created>
  <dcterms:modified xsi:type="dcterms:W3CDTF">2021-10-11T08:52:12Z</dcterms:modified>
</cp:coreProperties>
</file>