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heart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tobacco    </w:t>
      </w:r>
      <w:r>
        <w:t xml:space="preserve">   non communicable    </w:t>
      </w:r>
      <w:r>
        <w:t xml:space="preserve">   risk factor    </w:t>
      </w:r>
      <w:r>
        <w:t xml:space="preserve">   blood clot    </w:t>
      </w:r>
      <w:r>
        <w:t xml:space="preserve">   excerise    </w:t>
      </w:r>
      <w:r>
        <w:t xml:space="preserve">   coronary artery    </w:t>
      </w:r>
      <w:r>
        <w:t xml:space="preserve">   angioplasty    </w:t>
      </w:r>
      <w:r>
        <w:t xml:space="preserve">   stroke    </w:t>
      </w:r>
      <w:r>
        <w:t xml:space="preserve">   hypertension    </w:t>
      </w:r>
      <w:r>
        <w:t xml:space="preserve">   heart attack    </w:t>
      </w:r>
      <w:r>
        <w:t xml:space="preserve">   atherosclerosis    </w:t>
      </w:r>
      <w:r>
        <w:t xml:space="preserve">   arterosclerosis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disease</dc:title>
  <dcterms:created xsi:type="dcterms:W3CDTF">2021-10-11T08:52:04Z</dcterms:created>
  <dcterms:modified xsi:type="dcterms:W3CDTF">2021-10-11T08:52:04Z</dcterms:modified>
</cp:coreProperties>
</file>