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a bill becomes a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defeat    </w:t>
      </w:r>
      <w:r>
        <w:t xml:space="preserve">   amend     </w:t>
      </w:r>
      <w:r>
        <w:t xml:space="preserve">   floor    </w:t>
      </w:r>
      <w:r>
        <w:t xml:space="preserve">   subcommittee    </w:t>
      </w:r>
      <w:r>
        <w:t xml:space="preserve">   debate    </w:t>
      </w:r>
      <w:r>
        <w:t xml:space="preserve">   vote    </w:t>
      </w:r>
      <w:r>
        <w:t xml:space="preserve">   senate    </w:t>
      </w:r>
      <w:r>
        <w:t xml:space="preserve">   filibuster    </w:t>
      </w:r>
      <w:r>
        <w:t xml:space="preserve">   committee    </w:t>
      </w:r>
      <w:r>
        <w:t xml:space="preserve">   legislation    </w:t>
      </w:r>
      <w:r>
        <w:t xml:space="preserve">   presidential     </w:t>
      </w:r>
      <w:r>
        <w:t xml:space="preserve">   veto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bill becomes a law</dc:title>
  <dcterms:created xsi:type="dcterms:W3CDTF">2021-10-11T09:16:39Z</dcterms:created>
  <dcterms:modified xsi:type="dcterms:W3CDTF">2021-10-11T09:16:39Z</dcterms:modified>
</cp:coreProperties>
</file>