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    air 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hair    </w:t>
      </w:r>
      <w:r>
        <w:t xml:space="preserve">   stair    </w:t>
      </w:r>
      <w:r>
        <w:t xml:space="preserve">   chair    </w:t>
      </w:r>
      <w:r>
        <w:t xml:space="preserve">   fright    </w:t>
      </w:r>
      <w:r>
        <w:t xml:space="preserve">   bright    </w:t>
      </w:r>
      <w:r>
        <w:t xml:space="preserve">   sight    </w:t>
      </w:r>
      <w:r>
        <w:t xml:space="preserve">   lair    </w:t>
      </w:r>
      <w:r>
        <w:t xml:space="preserve">   fair    </w:t>
      </w:r>
      <w:r>
        <w:t xml:space="preserve">   might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    air   words</dc:title>
  <dcterms:created xsi:type="dcterms:W3CDTF">2021-10-11T09:31:41Z</dcterms:created>
  <dcterms:modified xsi:type="dcterms:W3CDTF">2021-10-11T09:31:41Z</dcterms:modified>
</cp:coreProperties>
</file>