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-igh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sigh    </w:t>
      </w:r>
      <w:r>
        <w:t xml:space="preserve">   high    </w:t>
      </w:r>
      <w:r>
        <w:t xml:space="preserve">   bright    </w:t>
      </w:r>
      <w:r>
        <w:t xml:space="preserve">   right    </w:t>
      </w:r>
      <w:r>
        <w:t xml:space="preserve">   knight    </w:t>
      </w:r>
      <w:r>
        <w:t xml:space="preserve">   flight    </w:t>
      </w:r>
      <w:r>
        <w:t xml:space="preserve">   tight    </w:t>
      </w:r>
      <w:r>
        <w:t xml:space="preserve">   might    </w:t>
      </w:r>
      <w:r>
        <w:t xml:space="preserve">   fright    </w:t>
      </w:r>
      <w:r>
        <w:t xml:space="preserve">   sight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-igh spellings</dc:title>
  <dcterms:created xsi:type="dcterms:W3CDTF">2021-10-10T23:48:22Z</dcterms:created>
  <dcterms:modified xsi:type="dcterms:W3CDTF">2021-10-10T23:48:22Z</dcterms:modified>
</cp:coreProperties>
</file>