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and lymphatic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remission    </w:t>
      </w:r>
      <w:r>
        <w:t xml:space="preserve">   tumor    </w:t>
      </w:r>
      <w:r>
        <w:t xml:space="preserve">   opportunistic infection    </w:t>
      </w:r>
      <w:r>
        <w:t xml:space="preserve">   metastasize    </w:t>
      </w:r>
      <w:r>
        <w:t xml:space="preserve">   malignant    </w:t>
      </w:r>
      <w:r>
        <w:t xml:space="preserve">   lymph    </w:t>
      </w:r>
      <w:r>
        <w:t xml:space="preserve">   HIV    </w:t>
      </w:r>
      <w:r>
        <w:t xml:space="preserve">   homophobia    </w:t>
      </w:r>
      <w:r>
        <w:t xml:space="preserve">   cancer    </w:t>
      </w:r>
      <w:r>
        <w:t xml:space="preserve">   breakthrough pain    </w:t>
      </w:r>
      <w:r>
        <w:t xml:space="preserve">   benign    </w:t>
      </w:r>
      <w:r>
        <w:t xml:space="preserve">   autoimmune disease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and lymphatic systems </dc:title>
  <dcterms:created xsi:type="dcterms:W3CDTF">2021-10-11T09:33:29Z</dcterms:created>
  <dcterms:modified xsi:type="dcterms:W3CDTF">2021-10-11T09:33:29Z</dcterms:modified>
</cp:coreProperties>
</file>