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akhirah    </w:t>
      </w:r>
      <w:r>
        <w:t xml:space="preserve">   allah    </w:t>
      </w:r>
      <w:r>
        <w:t xml:space="preserve">   angels    </w:t>
      </w:r>
      <w:r>
        <w:t xml:space="preserve">   barsakh    </w:t>
      </w:r>
      <w:r>
        <w:t xml:space="preserve">   five pillars    </w:t>
      </w:r>
      <w:r>
        <w:t xml:space="preserve">   jannah    </w:t>
      </w:r>
      <w:r>
        <w:t xml:space="preserve">   omnipotent    </w:t>
      </w:r>
      <w:r>
        <w:t xml:space="preserve">   omniscient    </w:t>
      </w:r>
      <w:r>
        <w:t xml:space="preserve">   prophet Muhammad    </w:t>
      </w:r>
      <w:r>
        <w:t xml:space="preserve">   tawhid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vocabulary </dc:title>
  <dcterms:created xsi:type="dcterms:W3CDTF">2021-10-11T09:54:24Z</dcterms:created>
  <dcterms:modified xsi:type="dcterms:W3CDTF">2021-10-11T09:54:24Z</dcterms:modified>
</cp:coreProperties>
</file>