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itS2019iCanIdentifyasApoPtart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Strawberry milkshake    </w:t>
      </w:r>
      <w:r>
        <w:t xml:space="preserve">   Blueberry    </w:t>
      </w:r>
      <w:r>
        <w:t xml:space="preserve">   Rootbeer    </w:t>
      </w:r>
      <w:r>
        <w:t xml:space="preserve">   Wild berry    </w:t>
      </w:r>
      <w:r>
        <w:t xml:space="preserve">   Fudge    </w:t>
      </w:r>
      <w:r>
        <w:t xml:space="preserve">   S’more    </w:t>
      </w:r>
      <w:r>
        <w:t xml:space="preserve">   Jolly rancher    </w:t>
      </w:r>
      <w:r>
        <w:t xml:space="preserve">   OG strawberry    </w:t>
      </w:r>
      <w:r>
        <w:t xml:space="preserve">   Hot fudge sunday    </w:t>
      </w:r>
      <w:r>
        <w:t xml:space="preserve">   Brown sugar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itS2019iCanIdentifyasApoPtart</dc:title>
  <dcterms:created xsi:type="dcterms:W3CDTF">2021-10-11T09:57:37Z</dcterms:created>
  <dcterms:modified xsi:type="dcterms:W3CDTF">2021-10-11T09:57:37Z</dcterms:modified>
</cp:coreProperties>
</file>