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tenedor    </w:t>
      </w:r>
      <w:r>
        <w:t xml:space="preserve">   bajo    </w:t>
      </w:r>
      <w:r>
        <w:t xml:space="preserve">   alto    </w:t>
      </w:r>
      <w:r>
        <w:t xml:space="preserve">   cuchara    </w:t>
      </w:r>
      <w:r>
        <w:t xml:space="preserve">   plato principal    </w:t>
      </w:r>
      <w:r>
        <w:t xml:space="preserve">   ensalada    </w:t>
      </w:r>
      <w:r>
        <w:t xml:space="preserve">   frutas    </w:t>
      </w:r>
      <w:r>
        <w:t xml:space="preserve">   comida    </w:t>
      </w:r>
      <w:r>
        <w:t xml:space="preserve">   almuerzo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2021-10-11T10:37:26Z</dcterms:created>
  <dcterms:modified xsi:type="dcterms:W3CDTF">2021-10-11T10:37:26Z</dcterms:modified>
</cp:coreProperties>
</file>