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triples    </w:t>
      </w:r>
      <w:r>
        <w:t xml:space="preserve">   personal pronouns    </w:t>
      </w:r>
      <w:r>
        <w:t xml:space="preserve">   hyperbole    </w:t>
      </w:r>
      <w:r>
        <w:t xml:space="preserve">   oxymoron    </w:t>
      </w:r>
      <w:r>
        <w:t xml:space="preserve">   pathetic fallacy    </w:t>
      </w:r>
      <w:r>
        <w:t xml:space="preserve">   rhetorical question    </w:t>
      </w:r>
      <w:r>
        <w:t xml:space="preserve">   personification    </w:t>
      </w:r>
      <w:r>
        <w:t xml:space="preserve">   sensory imagery    </w:t>
      </w:r>
      <w:r>
        <w:t xml:space="preserve">   repetition    </w:t>
      </w:r>
      <w:r>
        <w:t xml:space="preserve">   metaphor    </w:t>
      </w:r>
      <w:r>
        <w:t xml:space="preserve">   simile    </w:t>
      </w:r>
      <w:r>
        <w:t xml:space="preserve">   emotive language    </w:t>
      </w:r>
      <w:r>
        <w:t xml:space="preserve">   alliteration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2021-10-11T10:44:32Z</dcterms:created>
  <dcterms:modified xsi:type="dcterms:W3CDTF">2021-10-11T10:44:32Z</dcterms:modified>
</cp:coreProperties>
</file>