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Disabilities    </w:t>
      </w:r>
      <w:r>
        <w:t xml:space="preserve">   Dysgraphia    </w:t>
      </w:r>
      <w:r>
        <w:t xml:space="preserve">   Dyscalculia    </w:t>
      </w:r>
      <w:r>
        <w:t xml:space="preserve">   downs syndrome    </w:t>
      </w:r>
      <w:r>
        <w:t xml:space="preserve">   fragile x syndrome    </w:t>
      </w:r>
      <w:r>
        <w:t xml:space="preserve">   tourettes    </w:t>
      </w:r>
      <w:r>
        <w:t xml:space="preserve">   Dyspraxia    </w:t>
      </w:r>
      <w:r>
        <w:t xml:space="preserve">   Dyslexia    </w:t>
      </w:r>
      <w:r>
        <w:t xml:space="preserve">   cerebral palsy    </w:t>
      </w:r>
      <w:r>
        <w:t xml:space="preserve">   autism    </w:t>
      </w:r>
      <w:r>
        <w:t xml:space="preserve">   ADHD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disabilities</dc:title>
  <dcterms:created xsi:type="dcterms:W3CDTF">2021-10-11T10:53:11Z</dcterms:created>
  <dcterms:modified xsi:type="dcterms:W3CDTF">2021-10-11T10:53:11Z</dcterms:modified>
</cp:coreProperties>
</file>