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passe-temps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aller à la pêche    </w:t>
      </w:r>
      <w:r>
        <w:t xml:space="preserve">   aller au cinéma    </w:t>
      </w:r>
      <w:r>
        <w:t xml:space="preserve">   jouer a l'ordinateur    </w:t>
      </w:r>
      <w:r>
        <w:t xml:space="preserve">   aller à la piscine    </w:t>
      </w:r>
      <w:r>
        <w:t xml:space="preserve">   regarder la télé    </w:t>
      </w:r>
      <w:r>
        <w:t xml:space="preserve">   écouter de la musique    </w:t>
      </w:r>
      <w:r>
        <w:t xml:space="preserve">   faire du vélo    </w:t>
      </w:r>
      <w:r>
        <w:t xml:space="preserve">   parler avec mes amis    </w:t>
      </w:r>
      <w:r>
        <w:t xml:space="preserve">   faire des magasins    </w:t>
      </w:r>
      <w:r>
        <w:t xml:space="preserve">   jouer au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passe-temps</dc:title>
  <dcterms:created xsi:type="dcterms:W3CDTF">2021-10-11T10:59:26Z</dcterms:created>
  <dcterms:modified xsi:type="dcterms:W3CDTF">2021-10-11T10:59:26Z</dcterms:modified>
</cp:coreProperties>
</file>