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inguinal nodes    </w:t>
      </w:r>
      <w:r>
        <w:t xml:space="preserve">   axillary nodes    </w:t>
      </w:r>
      <w:r>
        <w:t xml:space="preserve">   lingual tonsils    </w:t>
      </w:r>
      <w:r>
        <w:t xml:space="preserve">   adenoida    </w:t>
      </w:r>
      <w:r>
        <w:t xml:space="preserve">   palatine tonsils    </w:t>
      </w:r>
      <w:r>
        <w:t xml:space="preserve">   interstitial fluid    </w:t>
      </w:r>
      <w:r>
        <w:t xml:space="preserve">   thymus gland    </w:t>
      </w:r>
      <w:r>
        <w:t xml:space="preserve">   spleen    </w:t>
      </w:r>
      <w:r>
        <w:t xml:space="preserve">   thoracic duct    </w:t>
      </w:r>
      <w:r>
        <w:t xml:space="preserve">   lymph nodes    </w:t>
      </w:r>
      <w:r>
        <w:t xml:space="preserve">   lymph vessels    </w:t>
      </w:r>
      <w:r>
        <w:t xml:space="preserve">   lymph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2021-10-11T11:32:40Z</dcterms:created>
  <dcterms:modified xsi:type="dcterms:W3CDTF">2021-10-11T11:32:40Z</dcterms:modified>
</cp:coreProperties>
</file>