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indirect contact    </w:t>
      </w:r>
      <w:r>
        <w:t xml:space="preserve">   direct contact    </w:t>
      </w:r>
      <w:r>
        <w:t xml:space="preserve">   confinement    </w:t>
      </w:r>
      <w:r>
        <w:t xml:space="preserve">   spraying    </w:t>
      </w:r>
      <w:r>
        <w:t xml:space="preserve">   weight loss    </w:t>
      </w:r>
      <w:r>
        <w:t xml:space="preserve">   hair loss    </w:t>
      </w:r>
      <w:r>
        <w:t xml:space="preserve">   itching    </w:t>
      </w:r>
      <w:r>
        <w:t xml:space="preserve">   lesions    </w:t>
      </w:r>
      <w:r>
        <w:t xml:space="preserve">   chorioptic    </w:t>
      </w:r>
      <w:r>
        <w:t xml:space="preserve">   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mange</dc:title>
  <dcterms:created xsi:type="dcterms:W3CDTF">2021-10-11T11:41:49Z</dcterms:created>
  <dcterms:modified xsi:type="dcterms:W3CDTF">2021-10-11T11:41:49Z</dcterms:modified>
</cp:coreProperties>
</file>