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fractions,whole numbers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ten wholes    </w:t>
      </w:r>
      <w:r>
        <w:t xml:space="preserve">   nine wholes    </w:t>
      </w:r>
      <w:r>
        <w:t xml:space="preserve">   eightwholes    </w:t>
      </w:r>
      <w:r>
        <w:t xml:space="preserve">   sevenwholes    </w:t>
      </w:r>
      <w:r>
        <w:t xml:space="preserve">   siwholes    </w:t>
      </w:r>
      <w:r>
        <w:t xml:space="preserve">   fivewholes    </w:t>
      </w:r>
      <w:r>
        <w:t xml:space="preserve">   fourwholes    </w:t>
      </w:r>
      <w:r>
        <w:t xml:space="preserve">   threewholes    </w:t>
      </w:r>
      <w:r>
        <w:t xml:space="preserve">   twowholes    </w:t>
      </w:r>
      <w:r>
        <w:t xml:space="preserve">   onewhole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fractions,whole numbers</dc:title>
  <dcterms:created xsi:type="dcterms:W3CDTF">2021-10-11T11:53:12Z</dcterms:created>
  <dcterms:modified xsi:type="dcterms:W3CDTF">2021-10-11T11:53:12Z</dcterms:modified>
</cp:coreProperties>
</file>