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chemical    </w:t>
      </w:r>
      <w:r>
        <w:t xml:space="preserve">   compound    </w:t>
      </w:r>
      <w:r>
        <w:t xml:space="preserve">   element    </w:t>
      </w:r>
      <w:r>
        <w:t xml:space="preserve">   extensive    </w:t>
      </w:r>
      <w:r>
        <w:t xml:space="preserve">   formula mass    </w:t>
      </w:r>
      <w:r>
        <w:t xml:space="preserve">   homogeneous    </w:t>
      </w:r>
      <w:r>
        <w:t xml:space="preserve">   intensive    </w:t>
      </w:r>
      <w:r>
        <w:t xml:space="preserve">   ionic    </w:t>
      </w:r>
      <w:r>
        <w:t xml:space="preserve">   mixture    </w:t>
      </w:r>
      <w:r>
        <w:t xml:space="preserve">   molecule    </w:t>
      </w:r>
      <w:r>
        <w:t xml:space="preserve">   physical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properties</dc:title>
  <dcterms:created xsi:type="dcterms:W3CDTF">2021-10-11T11:59:22Z</dcterms:created>
  <dcterms:modified xsi:type="dcterms:W3CDTF">2021-10-11T11:59:22Z</dcterms:modified>
</cp:coreProperties>
</file>