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microplastics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Clean Water Act    </w:t>
      </w:r>
      <w:r>
        <w:t xml:space="preserve">   landfills    </w:t>
      </w:r>
      <w:r>
        <w:t xml:space="preserve">   litter    </w:t>
      </w:r>
      <w:r>
        <w:t xml:space="preserve">   manufacturers    </w:t>
      </w:r>
      <w:r>
        <w:t xml:space="preserve">   oceans    </w:t>
      </w:r>
      <w:r>
        <w:t xml:space="preserve">   Plastic pollution    </w:t>
      </w:r>
      <w:r>
        <w:t xml:space="preserve">   plastics    </w:t>
      </w:r>
      <w:r>
        <w:t xml:space="preserve">   Pollution    </w:t>
      </w:r>
      <w:r>
        <w:t xml:space="preserve">   Recycle    </w:t>
      </w:r>
      <w:r>
        <w:t xml:space="preserve">   Sea Animals    </w:t>
      </w:r>
      <w:r>
        <w:t xml:space="preserve">   sewage overflows    </w:t>
      </w:r>
      <w:r>
        <w:t xml:space="preserve">   Waste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microplastics</dc:title>
  <dcterms:created xsi:type="dcterms:W3CDTF">2021-10-11T12:21:20Z</dcterms:created>
  <dcterms:modified xsi:type="dcterms:W3CDTF">2021-10-11T12:21:20Z</dcterms:modified>
</cp:coreProperties>
</file>