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and natural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solar power    </w:t>
      </w:r>
      <w:r>
        <w:t xml:space="preserve">   wind power    </w:t>
      </w:r>
      <w:r>
        <w:t xml:space="preserve">   selective cutting    </w:t>
      </w:r>
      <w:r>
        <w:t xml:space="preserve">   clearcut    </w:t>
      </w:r>
      <w:r>
        <w:t xml:space="preserve">   mining    </w:t>
      </w:r>
      <w:r>
        <w:t xml:space="preserve">   forestry    </w:t>
      </w:r>
      <w:r>
        <w:t xml:space="preserve">   shelterwood    </w:t>
      </w:r>
      <w:r>
        <w:t xml:space="preserve">   natural resources    </w:t>
      </w:r>
      <w:r>
        <w:t xml:space="preserve">   gas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natural resources </dc:title>
  <dcterms:created xsi:type="dcterms:W3CDTF">2021-10-11T12:24:44Z</dcterms:created>
  <dcterms:modified xsi:type="dcterms:W3CDTF">2021-10-11T12:24:44Z</dcterms:modified>
</cp:coreProperties>
</file>