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morning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bacon    </w:t>
      </w:r>
      <w:r>
        <w:t xml:space="preserve">   sausage    </w:t>
      </w:r>
      <w:r>
        <w:t xml:space="preserve">   banana    </w:t>
      </w:r>
      <w:r>
        <w:t xml:space="preserve">   juice    </w:t>
      </w:r>
      <w:r>
        <w:t xml:space="preserve">   pancakes    </w:t>
      </w:r>
      <w:r>
        <w:t xml:space="preserve">   bread    </w:t>
      </w:r>
      <w:r>
        <w:t xml:space="preserve">   eggs    </w:t>
      </w:r>
      <w:r>
        <w:t xml:space="preserve">   cereal    </w:t>
      </w:r>
      <w:r>
        <w:t xml:space="preserve">   bowl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breakfast</dc:title>
  <dcterms:created xsi:type="dcterms:W3CDTF">2021-10-11T12:35:48Z</dcterms:created>
  <dcterms:modified xsi:type="dcterms:W3CDTF">2021-10-11T12:35:48Z</dcterms:modified>
</cp:coreProperties>
</file>