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call and response    </w:t>
      </w:r>
      <w:r>
        <w:t xml:space="preserve">   verse and refrain    </w:t>
      </w:r>
      <w:r>
        <w:t xml:space="preserve">   repeat sign    </w:t>
      </w:r>
      <w:r>
        <w:t xml:space="preserve">   forte    </w:t>
      </w:r>
      <w:r>
        <w:t xml:space="preserve">   piano    </w:t>
      </w:r>
      <w:r>
        <w:t xml:space="preserve">   decrescendo    </w:t>
      </w:r>
      <w:r>
        <w:t xml:space="preserve">   crescendo    </w:t>
      </w:r>
      <w:r>
        <w:t xml:space="preserve">   legato    </w:t>
      </w:r>
      <w:r>
        <w:t xml:space="preserve">   staccato    </w:t>
      </w:r>
      <w:r>
        <w:t xml:space="preserve">   fermata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</dc:title>
  <dcterms:created xsi:type="dcterms:W3CDTF">2021-10-11T12:56:21Z</dcterms:created>
  <dcterms:modified xsi:type="dcterms:W3CDTF">2021-10-11T12:56:21Z</dcterms:modified>
</cp:coreProperties>
</file>