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mythological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hippogriff    </w:t>
      </w:r>
      <w:r>
        <w:t xml:space="preserve">   Argus    </w:t>
      </w:r>
      <w:r>
        <w:t xml:space="preserve">   sphinx    </w:t>
      </w:r>
      <w:r>
        <w:t xml:space="preserve">   siren    </w:t>
      </w:r>
      <w:r>
        <w:t xml:space="preserve">   satyr    </w:t>
      </w:r>
      <w:r>
        <w:t xml:space="preserve">   minotaur    </w:t>
      </w:r>
      <w:r>
        <w:t xml:space="preserve">   griffin    </w:t>
      </w:r>
      <w:r>
        <w:t xml:space="preserve">   gorgon    </w:t>
      </w:r>
      <w:r>
        <w:t xml:space="preserve">   chimera    </w:t>
      </w:r>
      <w:r>
        <w:t xml:space="preserve">   centaur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mythological creatures</dc:title>
  <dcterms:created xsi:type="dcterms:W3CDTF">2021-10-11T13:02:15Z</dcterms:created>
  <dcterms:modified xsi:type="dcterms:W3CDTF">2021-10-11T13:02:15Z</dcterms:modified>
</cp:coreProperties>
</file>