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non 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insulin    </w:t>
      </w:r>
      <w:r>
        <w:t xml:space="preserve">   stroke    </w:t>
      </w:r>
      <w:r>
        <w:t xml:space="preserve">   heart attack    </w:t>
      </w:r>
      <w:r>
        <w:t xml:space="preserve">   tumor    </w:t>
      </w:r>
      <w:r>
        <w:t xml:space="preserve">   cancer    </w:t>
      </w:r>
      <w:r>
        <w:t xml:space="preserve">   hives    </w:t>
      </w:r>
      <w:r>
        <w:t xml:space="preserve">   allergen    </w:t>
      </w:r>
      <w:r>
        <w:t xml:space="preserve">   allergy    </w:t>
      </w:r>
      <w:r>
        <w:t xml:space="preserve">   degenerative    </w:t>
      </w:r>
      <w:r>
        <w:t xml:space="preserve">   chronic    </w:t>
      </w:r>
      <w:r>
        <w:t xml:space="preserve">   disease    </w:t>
      </w:r>
      <w:r>
        <w:t xml:space="preserve">   noncommunicable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communicable diseases</dc:title>
  <dcterms:created xsi:type="dcterms:W3CDTF">2021-10-11T13:25:11Z</dcterms:created>
  <dcterms:modified xsi:type="dcterms:W3CDTF">2021-10-11T13:25:11Z</dcterms:modified>
</cp:coreProperties>
</file>