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orLife in New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farming    </w:t>
      </w:r>
      <w:r>
        <w:t xml:space="preserve">   Voyageurs    </w:t>
      </w:r>
      <w:r>
        <w:t xml:space="preserve">   Missionaries    </w:t>
      </w:r>
      <w:r>
        <w:t xml:space="preserve">   Christianity    </w:t>
      </w:r>
      <w:r>
        <w:t xml:space="preserve">   Roman Catholic Church    </w:t>
      </w:r>
      <w:r>
        <w:t xml:space="preserve">   Native Americans    </w:t>
      </w:r>
      <w:r>
        <w:t xml:space="preserve">   French    </w:t>
      </w:r>
      <w:r>
        <w:t xml:space="preserve">   North America    </w:t>
      </w:r>
      <w:r>
        <w:t xml:space="preserve">   1700    </w:t>
      </w:r>
      <w:r>
        <w:t xml:space="preserve">   British    </w:t>
      </w:r>
      <w:r>
        <w:t xml:space="preserve">   New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orLife in New France</dc:title>
  <dcterms:created xsi:type="dcterms:W3CDTF">2021-10-11T13:48:15Z</dcterms:created>
  <dcterms:modified xsi:type="dcterms:W3CDTF">2021-10-11T13:48:15Z</dcterms:modified>
</cp:coreProperties>
</file>