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people of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served as a diplomat in Europe and helped negotiate the Treaty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Boston-born political leader who played a vital role in moving colonial America to its decisive break with Britain during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an American military officer who served as a general during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as Revolutionaries, Continentals, Rebels, or American Whigs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Congress was a meeting of delegates from the Thirteen Colonies in America which united in the American Revolutionary War. It convened on May 10, 1775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an enslaved African American who served the Continental Army during the American Revolutionary War under the Marquis de Lafayette.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He is best known for his midnight ride to alert the colonial militia in April 1775 to the approach of British forces before the battles of Lexington and Concord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a French aristocrat and military officer who fought in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sailed from the Delaware River in February 1776 aboard Alfred on the Continental Navy's maiden cruise.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was a meeting of delegates from 12 of the 13 British colonies that became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colonial protest group created by Samuel Adams, in Boston, Massachusetts. The group had the motto "No Taxation, without Representation".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commander in chief of the Continental Army during the American Revolutionary War and led the colonial forces to victory over the British and became a national hero.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delegate to the Second Continental Congress from 1775 to 1776, when he drafted the Declaration of Independence.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Great Britain and Ireland during the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political writer and propagandist of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colonists who remained loyal to the British Crown during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served as the first and sixth post-colonial Governor of Virginia, from 1776 to 1779 and from 1784 to 1786.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first First Lady to live in what would become the White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an English general who fought in the Seven Years' War and served as a member of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Ideological Origins of the American Revolution. In his enormously renowned political theory, presented the idea of governmental checks and balances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English American writer and pamphleteer whose "Common Sense" and other writings influenced the American Revolution, and helped pave the way for the Declaration of Independence.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helped to draft both the Declaration of Independence and the Constitution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an American stevedore of African and Native American descent, widely regarded as the first person killed in the Boston Massacre</w:t>
            </w:r>
          </w:p>
        </w:tc>
      </w:tr>
    </w:tbl>
    <w:p>
      <w:pPr>
        <w:pStyle w:val="WordBankLarge"/>
      </w:pPr>
      <w:r>
        <w:t xml:space="preserve">   John adams    </w:t>
      </w:r>
      <w:r>
        <w:t xml:space="preserve">   George Washington     </w:t>
      </w:r>
      <w:r>
        <w:t xml:space="preserve">   Thomas paine    </w:t>
      </w:r>
      <w:r>
        <w:t xml:space="preserve">   King George III    </w:t>
      </w:r>
      <w:r>
        <w:t xml:space="preserve">   patrick henry    </w:t>
      </w:r>
      <w:r>
        <w:t xml:space="preserve">   Sons of Liberty    </w:t>
      </w:r>
      <w:r>
        <w:t xml:space="preserve">   sam adams    </w:t>
      </w:r>
      <w:r>
        <w:t xml:space="preserve">   Abigail Adams     </w:t>
      </w:r>
      <w:r>
        <w:t xml:space="preserve">   crispus attucks    </w:t>
      </w:r>
      <w:r>
        <w:t xml:space="preserve">   mercy otis warren    </w:t>
      </w:r>
      <w:r>
        <w:t xml:space="preserve">   ben franklin    </w:t>
      </w:r>
      <w:r>
        <w:t xml:space="preserve">   Marrquis de Lafayette    </w:t>
      </w:r>
      <w:r>
        <w:t xml:space="preserve">   paul revere    </w:t>
      </w:r>
      <w:r>
        <w:t xml:space="preserve">   patriots    </w:t>
      </w:r>
      <w:r>
        <w:t xml:space="preserve">   loyalists    </w:t>
      </w:r>
      <w:r>
        <w:t xml:space="preserve">   Thomas Jefferson    </w:t>
      </w:r>
      <w:r>
        <w:t xml:space="preserve">   john locke    </w:t>
      </w:r>
      <w:r>
        <w:t xml:space="preserve">   James Armistead    </w:t>
      </w:r>
      <w:r>
        <w:t xml:space="preserve">   John Paul Jones     </w:t>
      </w:r>
      <w:r>
        <w:t xml:space="preserve">   Benedict Arnold    </w:t>
      </w:r>
      <w:r>
        <w:t xml:space="preserve">   lord cornwallis    </w:t>
      </w:r>
      <w:r>
        <w:t xml:space="preserve">   First Continental Congress    </w:t>
      </w:r>
      <w:r>
        <w:t xml:space="preserve">   Second Continental Congress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american revolution</dc:title>
  <dcterms:created xsi:type="dcterms:W3CDTF">2021-10-11T14:12:21Z</dcterms:created>
  <dcterms:modified xsi:type="dcterms:W3CDTF">2021-10-11T14:12:21Z</dcterms:modified>
</cp:coreProperties>
</file>