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carbon    </w:t>
      </w:r>
      <w:r>
        <w:t xml:space="preserve">   neon    </w:t>
      </w:r>
      <w:r>
        <w:t xml:space="preserve">   helium    </w:t>
      </w:r>
      <w:r>
        <w:t xml:space="preserve">   hydrogen    </w:t>
      </w:r>
      <w:r>
        <w:t xml:space="preserve">   magnesium    </w:t>
      </w:r>
      <w:r>
        <w:t xml:space="preserve">   lithium    </w:t>
      </w:r>
      <w:r>
        <w:t xml:space="preserve">   chlorine    </w:t>
      </w:r>
      <w:r>
        <w:t xml:space="preserve">   oxygen    </w:t>
      </w:r>
      <w:r>
        <w:t xml:space="preserve">   zinc    </w:t>
      </w:r>
      <w:r>
        <w:t xml:space="preserve">   calcium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2021-10-11T14:14:15Z</dcterms:created>
  <dcterms:modified xsi:type="dcterms:W3CDTF">2021-10-11T14:14:15Z</dcterms:modified>
</cp:coreProperties>
</file>