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chloroplast    </w:t>
      </w:r>
      <w:r>
        <w:t xml:space="preserve">   photolysis    </w:t>
      </w:r>
      <w:r>
        <w:t xml:space="preserve">   electrontransport    </w:t>
      </w:r>
      <w:r>
        <w:t xml:space="preserve">   photosynthesis    </w:t>
      </w:r>
      <w:r>
        <w:t xml:space="preserve">   endosymbiosls    </w:t>
      </w:r>
      <w:r>
        <w:t xml:space="preserve">   coenzyme    </w:t>
      </w:r>
      <w:r>
        <w:t xml:space="preserve">   carbondioxide    </w:t>
      </w:r>
      <w:r>
        <w:t xml:space="preserve">   stomata    </w:t>
      </w:r>
      <w:r>
        <w:t xml:space="preserve">   water    </w:t>
      </w:r>
      <w:r>
        <w:t xml:space="preserve">   reaction center    </w:t>
      </w:r>
      <w:r>
        <w:t xml:space="preserve">   proton    </w:t>
      </w:r>
      <w:r>
        <w:t xml:space="preserve">   glucose    </w:t>
      </w:r>
      <w:r>
        <w:t xml:space="preserve">   lumen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2021-10-11T14:22:40Z</dcterms:created>
  <dcterms:modified xsi:type="dcterms:W3CDTF">2021-10-11T14:22:40Z</dcterms:modified>
</cp:coreProperties>
</file>