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physcological Behaviours and Serial Killers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Aggression    </w:t>
      </w:r>
      <w:r>
        <w:t xml:space="preserve">   Alcoholism    </w:t>
      </w:r>
      <w:r>
        <w:t xml:space="preserve">   Bi-Polar    </w:t>
      </w:r>
      <w:r>
        <w:t xml:space="preserve">   Catatonia    </w:t>
      </w:r>
      <w:r>
        <w:t xml:space="preserve">   Control    </w:t>
      </w:r>
      <w:r>
        <w:t xml:space="preserve">   Empathy    </w:t>
      </w:r>
      <w:r>
        <w:t xml:space="preserve">   Loner    </w:t>
      </w:r>
      <w:r>
        <w:t xml:space="preserve">   Richard Ramirez    </w:t>
      </w:r>
      <w:r>
        <w:t xml:space="preserve">   Torture    </w:t>
      </w:r>
      <w:r>
        <w:t xml:space="preserve">   Zodiac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physcological Behaviours and Serial Killers </dc:title>
  <dcterms:created xsi:type="dcterms:W3CDTF">2021-10-11T14:24:14Z</dcterms:created>
  <dcterms:modified xsi:type="dcterms:W3CDTF">2021-10-11T14:24:14Z</dcterms:modified>
</cp:coreProperties>
</file>