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plant deficiency    </w:t>
      </w:r>
      <w:r>
        <w:t xml:space="preserve">   plant    </w:t>
      </w:r>
      <w:r>
        <w:t xml:space="preserve">   crops    </w:t>
      </w:r>
      <w:r>
        <w:t xml:space="preserve">   macronutrients    </w:t>
      </w:r>
      <w:r>
        <w:t xml:space="preserve">   nutrients    </w:t>
      </w:r>
      <w:r>
        <w:t xml:space="preserve">   flood    </w:t>
      </w:r>
      <w:r>
        <w:t xml:space="preserve">   drought    </w:t>
      </w:r>
      <w:r>
        <w:t xml:space="preserve">   necrosis    </w:t>
      </w:r>
      <w:r>
        <w:t xml:space="preserve">   chlorosis    </w:t>
      </w:r>
      <w:r>
        <w:t xml:space="preserve">   tip burn    </w:t>
      </w: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freezing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 </dc:title>
  <dcterms:created xsi:type="dcterms:W3CDTF">2021-10-11T14:29:54Z</dcterms:created>
  <dcterms:modified xsi:type="dcterms:W3CDTF">2021-10-11T14:29:54Z</dcterms:modified>
</cp:coreProperties>
</file>