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packaging    </w:t>
      </w:r>
      <w:r>
        <w:t xml:space="preserve">   dangerous    </w:t>
      </w:r>
      <w:r>
        <w:t xml:space="preserve">   environment    </w:t>
      </w:r>
      <w:r>
        <w:t xml:space="preserve">   chemicals    </w:t>
      </w:r>
      <w:r>
        <w:t xml:space="preserve">   rope    </w:t>
      </w:r>
      <w:r>
        <w:t xml:space="preserve">   tangle    </w:t>
      </w:r>
      <w:r>
        <w:t xml:space="preserve">   waterproof    </w:t>
      </w:r>
      <w:r>
        <w:t xml:space="preserve">   recycle    </w:t>
      </w:r>
      <w:r>
        <w:t xml:space="preserve">   microbeads    </w:t>
      </w:r>
      <w:r>
        <w:t xml:space="preserve">   plastic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</dc:title>
  <dcterms:created xsi:type="dcterms:W3CDTF">2021-10-11T14:31:57Z</dcterms:created>
  <dcterms:modified xsi:type="dcterms:W3CDTF">2021-10-11T14:31:57Z</dcterms:modified>
</cp:coreProperties>
</file>