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probability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impossible    </w:t>
      </w:r>
      <w:r>
        <w:t xml:space="preserve">   scale    </w:t>
      </w:r>
      <w:r>
        <w:t xml:space="preserve">   trial    </w:t>
      </w:r>
      <w:r>
        <w:t xml:space="preserve">   experiment    </w:t>
      </w:r>
      <w:r>
        <w:t xml:space="preserve">   event    </w:t>
      </w:r>
      <w:r>
        <w:t xml:space="preserve">   certain    </w:t>
      </w:r>
      <w:r>
        <w:t xml:space="preserve">   chance    </w:t>
      </w:r>
      <w:r>
        <w:t xml:space="preserve">   equal    </w:t>
      </w:r>
      <w:r>
        <w:t xml:space="preserve">   outcomes    </w:t>
      </w:r>
      <w:r>
        <w:t xml:space="preserve">   probability    </w:t>
      </w:r>
      <w:r>
        <w:t xml:space="preserve">   sample space    </w:t>
      </w:r>
      <w:r>
        <w:t xml:space="preserve">   unlikely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probability</dc:title>
  <dcterms:created xsi:type="dcterms:W3CDTF">2021-10-11T14:52:41Z</dcterms:created>
  <dcterms:modified xsi:type="dcterms:W3CDTF">2021-10-11T14:52:41Z</dcterms:modified>
</cp:coreProperties>
</file>