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高中一年级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作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飞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讨</w:t>
            </w:r>
          </w:p>
        </w:tc>
      </w:tr>
    </w:tbl>
    <w:p>
      <w:pPr>
        <w:pStyle w:val="WordBankMedium"/>
      </w:pPr>
      <w:r>
        <w:t xml:space="preserve">   军人    </w:t>
      </w:r>
      <w:r>
        <w:t xml:space="preserve">   谢谢    </w:t>
      </w:r>
      <w:r>
        <w:t xml:space="preserve">   没关系    </w:t>
      </w:r>
      <w:r>
        <w:t xml:space="preserve">   对不起    </w:t>
      </w:r>
      <w:r>
        <w:t xml:space="preserve">   不客气    </w:t>
      </w:r>
      <w:r>
        <w:t xml:space="preserve">   医生    </w:t>
      </w:r>
      <w:r>
        <w:t xml:space="preserve">   警卫    </w:t>
      </w:r>
      <w:r>
        <w:t xml:space="preserve">   导员    </w:t>
      </w:r>
      <w:r>
        <w:t xml:space="preserve">   记者    </w:t>
      </w:r>
      <w:r>
        <w:t xml:space="preserve">   经理    </w:t>
      </w:r>
      <w:r>
        <w:t xml:space="preserve">   律师    </w:t>
      </w:r>
      <w:r>
        <w:t xml:space="preserve">   歌手    </w:t>
      </w:r>
      <w:r>
        <w:t xml:space="preserve">   演员    </w:t>
      </w:r>
      <w:r>
        <w:t xml:space="preserve">   教授    </w:t>
      </w:r>
      <w:r>
        <w:t xml:space="preserve">   警擦    </w:t>
      </w:r>
      <w:r>
        <w:t xml:space="preserve">   运动员    </w:t>
      </w:r>
      <w:r>
        <w:t xml:space="preserve">   音乐家    </w:t>
      </w:r>
      <w:r>
        <w:t xml:space="preserve">   摄影师    </w:t>
      </w:r>
      <w:r>
        <w:t xml:space="preserve">   工程师    </w:t>
      </w:r>
      <w:r>
        <w:t xml:space="preserve">   科学家    </w:t>
      </w:r>
      <w:r>
        <w:t xml:space="preserve">   建筑师    </w:t>
      </w:r>
      <w:r>
        <w:t xml:space="preserve">   消防员    </w:t>
      </w:r>
      <w:r>
        <w:t xml:space="preserve">   飞行员    </w:t>
      </w:r>
      <w:r>
        <w:t xml:space="preserve">   外婆    </w:t>
      </w:r>
      <w:r>
        <w:t xml:space="preserve">   外公    </w:t>
      </w:r>
      <w:r>
        <w:t xml:space="preserve">   奶奶    </w:t>
      </w:r>
      <w:r>
        <w:t xml:space="preserve">   爷爷    </w:t>
      </w:r>
      <w:r>
        <w:t xml:space="preserve">   幼儿园    </w:t>
      </w:r>
      <w:r>
        <w:t xml:space="preserve">   椅子    </w:t>
      </w:r>
      <w:r>
        <w:t xml:space="preserve">   桌子    </w:t>
      </w:r>
      <w:r>
        <w:t xml:space="preserve">   回答    </w:t>
      </w:r>
      <w:r>
        <w:t xml:space="preserve">   提问    </w:t>
      </w:r>
      <w:r>
        <w:t xml:space="preserve">   讨论    </w:t>
      </w:r>
      <w:r>
        <w:t xml:space="preserve">   笔记    </w:t>
      </w:r>
      <w:r>
        <w:t xml:space="preserve">   考试    </w:t>
      </w:r>
      <w:r>
        <w:t xml:space="preserve">   练习    </w:t>
      </w:r>
      <w:r>
        <w:t xml:space="preserve">   作业    </w:t>
      </w:r>
      <w:r>
        <w:t xml:space="preserve">   课本    </w:t>
      </w:r>
      <w:r>
        <w:t xml:space="preserve">   书包    </w:t>
      </w:r>
      <w:r>
        <w:t xml:space="preserve">   教室    </w:t>
      </w:r>
      <w:r>
        <w:t xml:space="preserve">   同学    </w:t>
      </w:r>
      <w:r>
        <w:t xml:space="preserve">   校长    </w:t>
      </w:r>
      <w:r>
        <w:t xml:space="preserve">   老师    </w:t>
      </w:r>
      <w:r>
        <w:t xml:space="preserve">   学习    </w:t>
      </w:r>
      <w:r>
        <w:t xml:space="preserve">   学校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高中一年级</dc:title>
  <dcterms:created xsi:type="dcterms:W3CDTF">2021-10-11T22:46:30Z</dcterms:created>
  <dcterms:modified xsi:type="dcterms:W3CDTF">2021-10-11T22:46:30Z</dcterms:modified>
</cp:coreProperties>
</file>