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God    </w:t>
      </w:r>
      <w:r>
        <w:t xml:space="preserve">   Holy    </w:t>
      </w:r>
      <w:r>
        <w:t xml:space="preserve">   homosious    </w:t>
      </w:r>
      <w:r>
        <w:t xml:space="preserve">   monotheism    </w:t>
      </w:r>
      <w:r>
        <w:t xml:space="preserve">   omnibenovolence    </w:t>
      </w:r>
      <w:r>
        <w:t xml:space="preserve">   omnipotence    </w:t>
      </w:r>
      <w:r>
        <w:t xml:space="preserve">   omnipotent    </w:t>
      </w:r>
      <w:r>
        <w:t xml:space="preserve">   omnipresent    </w:t>
      </w:r>
      <w:r>
        <w:t xml:space="preserve">   omniscient    </w:t>
      </w:r>
      <w:r>
        <w:t xml:space="preserve">   orthodox    </w:t>
      </w:r>
      <w:r>
        <w:t xml:space="preserve">   theologians    </w:t>
      </w:r>
      <w:r>
        <w:t xml:space="preserve">   trinity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 </dc:title>
  <dcterms:created xsi:type="dcterms:W3CDTF">2021-10-11T15:14:55Z</dcterms:created>
  <dcterms:modified xsi:type="dcterms:W3CDTF">2021-10-11T15:14:55Z</dcterms:modified>
</cp:coreProperties>
</file>