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我要去投票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達</w:t>
            </w:r>
          </w:p>
        </w:tc>
      </w:tr>
    </w:tbl>
    <w:p>
      <w:pPr>
        <w:pStyle w:val="WordBankSmall"/>
      </w:pPr>
      <w:r>
        <w:t xml:space="preserve">   有道理    </w:t>
      </w:r>
      <w:r>
        <w:t xml:space="preserve">   候選人    </w:t>
      </w:r>
      <w:r>
        <w:t xml:space="preserve">   推銷員    </w:t>
      </w:r>
      <w:r>
        <w:t xml:space="preserve">   最佳    </w:t>
      </w:r>
      <w:r>
        <w:t xml:space="preserve">   積極    </w:t>
      </w:r>
      <w:r>
        <w:t xml:space="preserve">   完美    </w:t>
      </w:r>
      <w:r>
        <w:t xml:space="preserve">   選民    </w:t>
      </w:r>
      <w:r>
        <w:t xml:space="preserve">   任期    </w:t>
      </w:r>
      <w:r>
        <w:t xml:space="preserve">   職位    </w:t>
      </w:r>
      <w:r>
        <w:t xml:space="preserve">   服務    </w:t>
      </w:r>
      <w:r>
        <w:t xml:space="preserve">   反映    </w:t>
      </w:r>
      <w:r>
        <w:t xml:space="preserve">   表示    </w:t>
      </w:r>
      <w:r>
        <w:t xml:space="preserve">   權利    </w:t>
      </w:r>
      <w:r>
        <w:t xml:space="preserve">   選舉    </w:t>
      </w:r>
      <w:r>
        <w:t xml:space="preserve">   投票權    </w:t>
      </w:r>
      <w:r>
        <w:t xml:space="preserve">   憲法    </w:t>
      </w:r>
      <w:r>
        <w:t xml:space="preserve">   政黨    </w:t>
      </w:r>
      <w:r>
        <w:t xml:space="preserve">   處理    </w:t>
      </w:r>
      <w:r>
        <w:t xml:space="preserve">   代表    </w:t>
      </w:r>
      <w:r>
        <w:t xml:space="preserve">   民意    </w:t>
      </w:r>
      <w:r>
        <w:t xml:space="preserve">   全面    </w:t>
      </w:r>
      <w:r>
        <w:t xml:space="preserve">   專家    </w:t>
      </w:r>
      <w:r>
        <w:t xml:space="preserve">   電廠    </w:t>
      </w:r>
      <w:r>
        <w:t xml:space="preserve">   核能    </w:t>
      </w:r>
      <w:r>
        <w:t xml:space="preserve">   議題    </w:t>
      </w:r>
      <w:r>
        <w:t xml:space="preserve">   公共    </w:t>
      </w:r>
      <w:r>
        <w:t xml:space="preserve">   表達    </w:t>
      </w:r>
      <w:r>
        <w:t xml:space="preserve">   民主    </w:t>
      </w:r>
      <w:r>
        <w:t xml:space="preserve">   前途    </w:t>
      </w:r>
      <w:r>
        <w:t xml:space="preserve">   熱衷    </w:t>
      </w:r>
      <w:r>
        <w:t xml:space="preserve">   政治    </w:t>
      </w:r>
      <w:r>
        <w:t xml:space="preserve">   遊行    </w:t>
      </w:r>
      <w:r>
        <w:t xml:space="preserve">   反核    </w:t>
      </w:r>
      <w:r>
        <w:t xml:space="preserve">   抱歉    </w:t>
      </w:r>
      <w:r>
        <w:t xml:space="preserve">   投票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我要去投票</dc:title>
  <dcterms:created xsi:type="dcterms:W3CDTF">2021-10-11T22:46:29Z</dcterms:created>
  <dcterms:modified xsi:type="dcterms:W3CDTF">2021-10-11T22:46:29Z</dcterms:modified>
</cp:coreProperties>
</file>