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ҮГИЙН ШҮЛЖЭЭ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Монгол Улсын Засгийн газрын тухай хуулийн 19 дүгээр зүйлд заасны дагуу энэ хуулийн 24, 25, 26 дугаар зүйлийн хэрэгжилтийг хангах, Олон улсын нягтлан бодогчдын холбоонд Монгол Улсыг төлөөлөх эрх бүхий байгууллагыг</w:t>
            </w:r>
          </w:p>
          <w:p>
            <w:pPr>
              <w:keepLines/>
              <w:pStyle w:val="CluesTiny"/>
            </w:pPr>
            <w:r>
              <w:rPr>
                <w:b w:val="true"/>
                <w:bCs w:val="true"/>
              </w:rPr>
              <w:t xml:space="preserve">4. </w:t>
            </w:r>
            <w:r>
              <w:t xml:space="preserve">нягтлан бодох бүртгэл хөтлөх, удирдан зохион байгуулах, хариуцлага хүлээхээр аж ахуйн нэгж, байгууллагын удирдлагаас томилогдсон мэргэжлийн нягтлан бодогчийг</w:t>
            </w:r>
          </w:p>
          <w:p>
            <w:pPr>
              <w:keepLines/>
              <w:pStyle w:val="CluesTiny"/>
            </w:pPr>
            <w:r>
              <w:rPr>
                <w:b w:val="true"/>
                <w:bCs w:val="true"/>
              </w:rPr>
              <w:t xml:space="preserve">8. </w:t>
            </w:r>
            <w:r>
              <w:t xml:space="preserve">Компанийн хувь хөрөнгийн өмчлөлд оролцох эрхийг нотлох бөгөөд харин компанийн эд хөрөнгийг тусгайлан өмчлөх эрхийг нотолдоггүй үнэт цаасны төрөл.</w:t>
            </w:r>
          </w:p>
          <w:p>
            <w:pPr>
              <w:keepLines/>
              <w:pStyle w:val="CluesTiny"/>
            </w:pPr>
            <w:r>
              <w:rPr>
                <w:b w:val="true"/>
                <w:bCs w:val="true"/>
              </w:rPr>
              <w:t xml:space="preserve">10. </w:t>
            </w:r>
            <w:r>
              <w:t xml:space="preserve">Аж ахуйн нэгж, байгууллага нягтлан бодох бүртгэлийн баримт болон санхүүгийн тайланг Архивын тухай хууль тогтоомжинд  .........-аас доошгүй жил хадгална.</w:t>
            </w:r>
          </w:p>
          <w:p>
            <w:pPr>
              <w:keepLines/>
              <w:pStyle w:val="CluesTiny"/>
            </w:pPr>
            <w:r>
              <w:rPr>
                <w:b w:val="true"/>
                <w:bCs w:val="true"/>
              </w:rPr>
              <w:t xml:space="preserve">11. </w:t>
            </w:r>
            <w:r>
              <w:t xml:space="preserve">......... хариуцлагатай компани гэж хувьцаа эзэмшигчийн оруулсан хөрөнгө нь хувьцаанд хуваагдаж, түүнийг захиран зарцуулах эрх нь хууль болон компанийн дүрмээр хязгаарлагддаг компанийг хэлнэ.</w:t>
            </w:r>
          </w:p>
          <w:p>
            <w:pPr>
              <w:keepLines/>
              <w:pStyle w:val="CluesTiny"/>
            </w:pPr>
            <w:r>
              <w:rPr>
                <w:b w:val="true"/>
                <w:bCs w:val="true"/>
              </w:rPr>
              <w:t xml:space="preserve">13. </w:t>
            </w:r>
            <w:r>
              <w:t xml:space="preserve">“.......... бичилт” гэж ажил, гүйлгээг дансны дебет, кредитэд зэрэг бичилт хийхийг</w:t>
            </w:r>
          </w:p>
          <w:p>
            <w:pPr>
              <w:keepLines/>
              <w:pStyle w:val="CluesTiny"/>
            </w:pPr>
            <w:r>
              <w:rPr>
                <w:b w:val="true"/>
                <w:bCs w:val="true"/>
              </w:rPr>
              <w:t xml:space="preserve">14. </w:t>
            </w:r>
            <w:r>
              <w:t xml:space="preserve">Шүүх компанийг ямар үндэслэлээр татан буулгадаг вэ?</w:t>
            </w:r>
          </w:p>
          <w:p>
            <w:pPr>
              <w:keepLines/>
              <w:pStyle w:val="CluesTiny"/>
            </w:pPr>
            <w:r>
              <w:rPr>
                <w:b w:val="true"/>
                <w:bCs w:val="true"/>
              </w:rPr>
              <w:t xml:space="preserve">17. </w:t>
            </w:r>
            <w:r>
              <w:t xml:space="preserve">их, дээд сургууль, коллежийг нягтлан бодогчийн мэргэжлээр бакалавр буюу түүнээс дээш зэргээр төгссөн хүнийг</w:t>
            </w:r>
          </w:p>
          <w:p>
            <w:pPr>
              <w:keepLines/>
              <w:pStyle w:val="CluesTiny"/>
            </w:pPr>
            <w:r>
              <w:rPr>
                <w:b w:val="true"/>
                <w:bCs w:val="true"/>
              </w:rPr>
              <w:t xml:space="preserve">20. </w:t>
            </w:r>
            <w:r>
              <w:t xml:space="preserve">Компанийн энгийн болон давуу эрхийн хувьцааны тоог компанийн дүрмээр тогтоох бөгөөд үүнийг .........хувьцаа гэнэ.</w:t>
            </w:r>
          </w:p>
          <w:p>
            <w:pPr>
              <w:keepLines/>
              <w:pStyle w:val="CluesTiny"/>
            </w:pPr>
            <w:r>
              <w:rPr>
                <w:b w:val="true"/>
                <w:bCs w:val="true"/>
              </w:rPr>
              <w:t xml:space="preserve">23. </w:t>
            </w:r>
            <w:r>
              <w:t xml:space="preserve">.................... комисс тухайн хурлаар хэлэлцэх асуудал тус бүрээр хурлын ирц болон саналын эрхтэй байх хувьцааны тоо, төрлийг тодорхойлно.</w:t>
            </w:r>
          </w:p>
          <w:p>
            <w:pPr>
              <w:keepLines/>
              <w:pStyle w:val="CluesTiny"/>
            </w:pPr>
            <w:r>
              <w:rPr>
                <w:b w:val="true"/>
                <w:bCs w:val="true"/>
              </w:rPr>
              <w:t xml:space="preserve">24. </w:t>
            </w:r>
            <w:r>
              <w:t xml:space="preserve">хувьцаа эзэмшигчдийн ээлжит бус хурлыг төлөөлөн удирдах зөвлөлийн нийт гишүүний ..........-аас дээш хувь нь ажиллах боломжгүй буюу ажиллахгүй болсон тохиолдолд  хурлыг зарлан хуралдуулна</w:t>
            </w:r>
          </w:p>
          <w:p>
            <w:pPr>
              <w:keepLines/>
              <w:pStyle w:val="CluesTiny"/>
            </w:pPr>
            <w:r>
              <w:rPr>
                <w:b w:val="true"/>
                <w:bCs w:val="true"/>
              </w:rPr>
              <w:t xml:space="preserve">25. </w:t>
            </w:r>
            <w:r>
              <w:t xml:space="preserve">Аж ахуйн нэгж, байгууллага нягтлан бодох бүртгэлийн зарчим 2</w:t>
            </w:r>
          </w:p>
          <w:p>
            <w:pPr>
              <w:keepLines/>
              <w:pStyle w:val="CluesTiny"/>
            </w:pPr>
            <w:r>
              <w:rPr>
                <w:b w:val="true"/>
                <w:bCs w:val="true"/>
              </w:rPr>
              <w:t xml:space="preserve">26. </w:t>
            </w:r>
            <w:r>
              <w:t xml:space="preserve">Хувьцаат компани нь нээлттэй болон ............. гэсэн төрөлтэй байна.</w:t>
            </w:r>
          </w:p>
        </w:tc>
        <w:tc>
          <w:p>
            <w:pPr>
              <w:pStyle w:val="CluesTiny"/>
            </w:pPr>
            <w:r>
              <w:rPr>
                <w:b w:val="true"/>
                <w:bCs w:val="true"/>
              </w:rPr>
              <w:t xml:space="preserve">Down</w:t>
            </w:r>
          </w:p>
          <w:p>
            <w:pPr>
              <w:keepLines/>
              <w:pStyle w:val="CluesTiny"/>
            </w:pPr>
            <w:r>
              <w:rPr>
                <w:b w:val="true"/>
                <w:bCs w:val="true"/>
              </w:rPr>
              <w:t xml:space="preserve">1. </w:t>
            </w:r>
            <w:r>
              <w:t xml:space="preserve">Нягтлан бодох бүртгэл, аудитын стандартын хороо нь хэдээс доошгүй гишүүнтэй байдаг вэ?</w:t>
            </w:r>
          </w:p>
          <w:p>
            <w:pPr>
              <w:keepLines/>
              <w:pStyle w:val="CluesTiny"/>
            </w:pPr>
            <w:r>
              <w:rPr>
                <w:b w:val="true"/>
                <w:bCs w:val="true"/>
              </w:rPr>
              <w:t xml:space="preserve">2. </w:t>
            </w:r>
            <w:r>
              <w:t xml:space="preserve">Компанийг хувьцаа эзэмшигчдийн хурлын болон шүүхийн шийдвэрээр Иргэний хууль, энэ хууль болон бусад хуульд заасан үндэслэлээр ...................</w:t>
            </w:r>
          </w:p>
          <w:p>
            <w:pPr>
              <w:keepLines/>
              <w:pStyle w:val="CluesTiny"/>
            </w:pPr>
            <w:r>
              <w:rPr>
                <w:b w:val="true"/>
                <w:bCs w:val="true"/>
              </w:rPr>
              <w:t xml:space="preserve">5. </w:t>
            </w:r>
            <w:r>
              <w:t xml:space="preserve">“нягтлан бодох бүртгэлийн ........... суурь” гэж мөнгө хүлээн авсан, эсхүл төлсөн эсэхээс хамаарахгүйгээр орлогыг олсон үед, зардлыг гарсан үед нь хүлээн зөвшөөрч бүртгэх аргыг</w:t>
            </w:r>
          </w:p>
          <w:p>
            <w:pPr>
              <w:keepLines/>
              <w:pStyle w:val="CluesTiny"/>
            </w:pPr>
            <w:r>
              <w:rPr>
                <w:b w:val="true"/>
                <w:bCs w:val="true"/>
              </w:rPr>
              <w:t xml:space="preserve">6. </w:t>
            </w:r>
            <w:r>
              <w:t xml:space="preserve">”................... хувьцаат компани” гэж хувьцаа эзэмшигчийн оруулсан хөрөнгө нь хувьцаанд хуваагдаж, хувьцаа нь үнэт цаасны хадгаламжийн үйл ажиллагаа эрхлэх байгууллагад бүртгэгдэж, үнэт цаасны арилжаа эрхлэх байгууллагаас гадуур зах зээлд хаалттай хүрээнд арилжаалагддаг компанийг хэлнэ.</w:t>
            </w:r>
          </w:p>
          <w:p>
            <w:pPr>
              <w:keepLines/>
              <w:pStyle w:val="CluesTiny"/>
            </w:pPr>
            <w:r>
              <w:rPr>
                <w:b w:val="true"/>
                <w:bCs w:val="true"/>
              </w:rPr>
              <w:t xml:space="preserve">7. </w:t>
            </w:r>
            <w:r>
              <w:t xml:space="preserve">Санхүүгийн тайлан хэдэн бүрэлдхүүнтэй вэ?</w:t>
            </w:r>
          </w:p>
          <w:p>
            <w:pPr>
              <w:keepLines/>
              <w:pStyle w:val="CluesTiny"/>
            </w:pPr>
            <w:r>
              <w:rPr>
                <w:b w:val="true"/>
                <w:bCs w:val="true"/>
              </w:rPr>
              <w:t xml:space="preserve">9. </w:t>
            </w:r>
            <w:r>
              <w:t xml:space="preserve">ажил, гүйлгээг ерөнхий дэвтрийн дансанд шилжүүлэхийн өмнө цаг хугацааны дарааллаар нь бүртгэх бичилтийг</w:t>
            </w:r>
          </w:p>
          <w:p>
            <w:pPr>
              <w:keepLines/>
              <w:pStyle w:val="CluesTiny"/>
            </w:pPr>
            <w:r>
              <w:rPr>
                <w:b w:val="true"/>
                <w:bCs w:val="true"/>
              </w:rPr>
              <w:t xml:space="preserve">12. </w:t>
            </w:r>
            <w:r>
              <w:t xml:space="preserve">Аж ахуйн нэгж, байгууллага нягтлан бодох бүртгэлийн зарчим 1</w:t>
            </w:r>
          </w:p>
          <w:p>
            <w:pPr>
              <w:keepLines/>
              <w:pStyle w:val="CluesTiny"/>
            </w:pPr>
            <w:r>
              <w:rPr>
                <w:b w:val="true"/>
                <w:bCs w:val="true"/>
              </w:rPr>
              <w:t xml:space="preserve">15. </w:t>
            </w:r>
            <w:r>
              <w:t xml:space="preserve">Хязгаарлагдмал хувьцаат компанын байгуулах үеийн хувьцаа ......... 50-аас дээшгүй байна</w:t>
            </w:r>
          </w:p>
          <w:p>
            <w:pPr>
              <w:keepLines/>
              <w:pStyle w:val="CluesTiny"/>
            </w:pPr>
            <w:r>
              <w:rPr>
                <w:b w:val="true"/>
                <w:bCs w:val="true"/>
              </w:rPr>
              <w:t xml:space="preserve">16. </w:t>
            </w:r>
            <w:r>
              <w:t xml:space="preserve">Аж ахуйн нэгж, байгууллага нягтлан бодох бүртгэлийн зарчим 3</w:t>
            </w:r>
          </w:p>
          <w:p>
            <w:pPr>
              <w:keepLines/>
              <w:pStyle w:val="CluesTiny"/>
            </w:pPr>
            <w:r>
              <w:rPr>
                <w:b w:val="true"/>
                <w:bCs w:val="true"/>
              </w:rPr>
              <w:t xml:space="preserve">18. </w:t>
            </w:r>
            <w:r>
              <w:t xml:space="preserve">Шүүх компанийг ямар үндэслэлээр татан буулгадаг вэ?</w:t>
            </w:r>
          </w:p>
          <w:p>
            <w:pPr>
              <w:keepLines/>
              <w:pStyle w:val="CluesTiny"/>
            </w:pPr>
            <w:r>
              <w:rPr>
                <w:b w:val="true"/>
                <w:bCs w:val="true"/>
              </w:rPr>
              <w:t xml:space="preserve">19. </w:t>
            </w:r>
            <w:r>
              <w:t xml:space="preserve">НББ-ийн улсын байцаагчыг хэд ангилдаг бэ?</w:t>
            </w:r>
          </w:p>
          <w:p>
            <w:pPr>
              <w:keepLines/>
              <w:pStyle w:val="CluesTiny"/>
            </w:pPr>
            <w:r>
              <w:rPr>
                <w:b w:val="true"/>
                <w:bCs w:val="true"/>
              </w:rPr>
              <w:t xml:space="preserve">21. </w:t>
            </w:r>
            <w:r>
              <w:t xml:space="preserve">”..................... хувьцаат компани” гэж хувьцаа эзэмшигчийн оруулсан хөрөнгө нь хувьцаанд хуваагдаж, хувьцаа нь үнэт цаасны арилжаа эрхлэх байгууллагад бүртгэгдэж, нийтэд чөлөөтэй арилжаалагддаг компанийг хэлнэ.</w:t>
            </w:r>
          </w:p>
          <w:p>
            <w:pPr>
              <w:keepLines/>
              <w:pStyle w:val="CluesTiny"/>
            </w:pPr>
            <w:r>
              <w:rPr>
                <w:b w:val="true"/>
                <w:bCs w:val="true"/>
              </w:rPr>
              <w:t xml:space="preserve">22. </w:t>
            </w:r>
            <w:r>
              <w:t xml:space="preserve">Хувьцаа эзэмшигчийн оруулсан хөрөнгө нь тодорхой тооны хувьцаанд хуваагддаг, өөрийн тусгайлсан эд хөрөнгөтэй, үндсэн зорилго нь ашгийн төлөө хуулийн этгээдийг .............. гэнэ.</w:t>
            </w:r>
          </w:p>
        </w:tc>
      </w:tr>
    </w:tbl>
    <w:p>
      <w:pPr>
        <w:pStyle w:val="WordBankLarge"/>
      </w:pPr>
      <w:r>
        <w:t xml:space="preserve">   аккруэл     </w:t>
      </w:r>
      <w:r>
        <w:t xml:space="preserve">   давхар     </w:t>
      </w:r>
      <w:r>
        <w:t xml:space="preserve">   компани    </w:t>
      </w:r>
      <w:r>
        <w:t xml:space="preserve">   Нээлттэй     </w:t>
      </w:r>
      <w:r>
        <w:t xml:space="preserve">   Хаалттай     </w:t>
      </w:r>
      <w:r>
        <w:t xml:space="preserve">   журнал    </w:t>
      </w:r>
      <w:r>
        <w:t xml:space="preserve">   мэргэжлийн нягтлан бодогч    </w:t>
      </w:r>
      <w:r>
        <w:t xml:space="preserve">   хаалттай    </w:t>
      </w:r>
      <w:r>
        <w:t xml:space="preserve">   татан буулгана    </w:t>
      </w:r>
      <w:r>
        <w:t xml:space="preserve">   дампуурсан    </w:t>
      </w:r>
      <w:r>
        <w:t xml:space="preserve">   нэг ч гишүүн үлдээгүй    </w:t>
      </w:r>
      <w:r>
        <w:t xml:space="preserve">   тавь    </w:t>
      </w:r>
      <w:r>
        <w:t xml:space="preserve">   Тооллогын    </w:t>
      </w:r>
      <w:r>
        <w:t xml:space="preserve">   ерөнхий нягтлан бодогч    </w:t>
      </w:r>
      <w:r>
        <w:t xml:space="preserve">   заралсан    </w:t>
      </w:r>
      <w:r>
        <w:t xml:space="preserve">   хязгаарлагдмал    </w:t>
      </w:r>
      <w:r>
        <w:t xml:space="preserve">   Институт    </w:t>
      </w:r>
      <w:r>
        <w:t xml:space="preserve">   бие даасан    </w:t>
      </w:r>
      <w:r>
        <w:t xml:space="preserve">   тасралтгүй     </w:t>
      </w:r>
      <w:r>
        <w:t xml:space="preserve">   үнэн зөв    </w:t>
      </w:r>
      <w:r>
        <w:t xml:space="preserve">   тав    </w:t>
      </w:r>
      <w:r>
        <w:t xml:space="preserve">   арав    </w:t>
      </w:r>
      <w:r>
        <w:t xml:space="preserve">   еөсөөс    </w:t>
      </w:r>
      <w:r>
        <w:t xml:space="preserve">   гурав    </w:t>
      </w:r>
      <w:r>
        <w:t xml:space="preserve">   хувьцаа    </w:t>
      </w:r>
      <w:r>
        <w:t xml:space="preserve">   эзэмшигч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ҮГИЙН ШҮЛЖЭЭ</dc:title>
  <dcterms:created xsi:type="dcterms:W3CDTF">2021-10-11T22:45:26Z</dcterms:created>
  <dcterms:modified xsi:type="dcterms:W3CDTF">2021-10-11T22:45:26Z</dcterms:modified>
</cp:coreProperties>
</file>