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quality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wellbeing    </w:t>
      </w:r>
      <w:r>
        <w:t xml:space="preserve">   diet    </w:t>
      </w:r>
      <w:r>
        <w:t xml:space="preserve">   life    </w:t>
      </w:r>
      <w:r>
        <w:t xml:space="preserve">   hygiene    </w:t>
      </w:r>
      <w:r>
        <w:t xml:space="preserve">   active    </w:t>
      </w:r>
      <w:r>
        <w:t xml:space="preserve">   fibre    </w:t>
      </w:r>
      <w:r>
        <w:t xml:space="preserve">   iorn    </w:t>
      </w:r>
      <w:r>
        <w:t xml:space="preserve">   water    </w:t>
      </w:r>
      <w:r>
        <w:t xml:space="preserve">   vegetables    </w:t>
      </w:r>
      <w:r>
        <w:t xml:space="preserve">   vitamins    </w:t>
      </w:r>
      <w:r>
        <w:t xml:space="preserve">   fruit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quality of life</dc:title>
  <dcterms:created xsi:type="dcterms:W3CDTF">2021-10-10T23:44:51Z</dcterms:created>
  <dcterms:modified xsi:type="dcterms:W3CDTF">2021-10-10T23:44:51Z</dcterms:modified>
</cp:coreProperties>
</file>